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46" w:rsidRDefault="00E13A46" w:rsidP="00E13A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11 декабря 2024 года № 63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Вышнеольховатского сельсовета на 2025 год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11 декабря 2024 года № 63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Вышнеольховатского сельсовета   на 2025 год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Вышнеольховатского сельсовета                      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Вышнеольховатского сельсовета   на 2025 год.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01.01.2025 года и подлежит размещению на официальном сайте администрации Вышнеольховатского сельсовета.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Вышнеольховатского сельсовета                                А.В.Николаенкова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Вышнеольховатского сельсовета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11.12.24г.   №63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</w:t>
      </w:r>
      <w:r>
        <w:rPr>
          <w:rFonts w:ascii="Tahoma" w:hAnsi="Tahoma" w:cs="Tahoma"/>
          <w:color w:val="000000"/>
          <w:sz w:val="18"/>
          <w:szCs w:val="1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Вышнеольховатского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 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  исполнение решений, принимаемых по результатам контрольных мероприятий.</w:t>
      </w:r>
    </w:p>
    <w:p w:rsidR="00E13A46" w:rsidRDefault="00E13A46" w:rsidP="00E13A4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Вышнеольховатского сельсовета от 31.08.2022 г. № 16-31-7 «Об утверждении Правил  благоустройства на территории Вышнеольховатского сельсовета».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деятельность, действия (бездействие) контролируемых лиц в сфере благоустройства территории Вышнеольховатского сельсовета Щигровского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соблюдение требований к обеспечению доступности для инвалидов объектов социальной, инженерной  и транспортной инфраструктур и предоставляемых услуг.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«Вышнеольховатский сельсовет».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За текущий период 2024 года в рамках муниципального контроля за соблюдением Правил благоустройства на территории Вышнеольховатского сельсовета плановые и внеплановые проверки, мероприятия по контролю без взаимодействия с субъектами контроля на территории Вышнеольховатского сельсовета не производились.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Вышнеольховатского сельсовета в 2024 году проведена следующая работа: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-организовано размещение и поддержание в актуальном состоянии Правил благоустройства на официальном сайте Администрации Вышнеольховатского сельсовета;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проведены профилактические визиты («ПО Щигровское»).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1.4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Цели и задачи реализации программы профилактики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Задачами Программы являются: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Перечень профилактических мероприятий,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Вышнеольховатского сельсовета, утвержденном решением Собрания депутатов Вышнеольховатского сельсовета, проводятся следующие профилактические мероприятия: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консультирование;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профилактический визит.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"/>
        <w:gridCol w:w="1874"/>
        <w:gridCol w:w="5896"/>
        <w:gridCol w:w="1911"/>
        <w:gridCol w:w="2110"/>
      </w:tblGrid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мероприятии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осуществляется посредством размещения сведений, предусмотренных </w:t>
            </w:r>
            <w:hyperlink r:id="rId8" w:history="1">
              <w:r>
                <w:rPr>
                  <w:rStyle w:val="a6"/>
                  <w:color w:val="33A6E3"/>
                  <w:sz w:val="18"/>
                  <w:szCs w:val="18"/>
                </w:rPr>
                <w:t>частью 3 статьи 46</w:t>
              </w:r>
            </w:hyperlink>
            <w:r>
              <w:rPr>
                <w:sz w:val="18"/>
                <w:szCs w:val="18"/>
              </w:rPr>
              <w:t xml:space="preserve"> Закона № 248-ФЗ на официальном сайте администрации Вышнеольховатского сельсовета в сети «Интернет» </w:t>
            </w:r>
            <w:r>
              <w:rPr>
                <w:sz w:val="18"/>
                <w:szCs w:val="18"/>
              </w:rPr>
              <w:lastRenderedPageBreak/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Подлежат опубликованию (обнародованию) следующие сведения: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разработки НПА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их разработки и утверждения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 и утверждения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 о муниципальном контроле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его разработки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ее разработки и утверждения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Разъяснения по вопросам, связанным с организацией и осуществлением муниципального контроля  по обращениям контролируемых лиц и их представителей без взимания платы.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осуществляется в устной форме – по телефонам 8 471-45-4-64-18, посредством видео-конференц-связи,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осуществление муниципального контроля в сфере благоустройства;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в письменной форме осуществляется в следующих случаях: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Объявление предостережения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 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 соответствии со </w:t>
            </w:r>
            <w:hyperlink r:id="rId9" w:history="1">
              <w:r>
                <w:rPr>
                  <w:rStyle w:val="a6"/>
                  <w:color w:val="33A6E3"/>
                  <w:sz w:val="18"/>
                  <w:szCs w:val="18"/>
                </w:rPr>
                <w:t>статьей 49</w:t>
              </w:r>
            </w:hyperlink>
            <w:r>
              <w:rPr>
                <w:sz w:val="18"/>
                <w:szCs w:val="18"/>
              </w:rPr>
              <w:t xml:space="preserve"> 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требований. В предостережении </w:t>
            </w:r>
            <w:r>
              <w:rPr>
                <w:sz w:val="18"/>
                <w:szCs w:val="18"/>
              </w:rPr>
              <w:lastRenderedPageBreak/>
              <w:t>о недопустимости нарушения обязательных требований в том числе указывается: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Обязательный профилактический визит проводится в отношении: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проведении профилактического визита контролируемому лицу направляется уведомление не позднее чем за пять рабочих дней до даты его проведения.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профилактического визита  составляется акт о проведении профилактического визита.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год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согласованию с контролируемыми лицами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визит «ПО Щигровское»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2025г.</w:t>
            </w:r>
          </w:p>
        </w:tc>
      </w:tr>
      <w:tr w:rsidR="00E13A46" w:rsidTr="00E13A46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администрации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Style w:val="ad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     Текущее управление и контроль за ходом реализации Программы осуществляется администрацией Вышнеольховатского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2025 год приведен в таблице: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497"/>
        <w:gridCol w:w="2513"/>
        <w:gridCol w:w="1827"/>
        <w:gridCol w:w="1732"/>
      </w:tblGrid>
      <w:tr w:rsidR="00E13A46" w:rsidTr="00E13A46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контакты</w:t>
            </w:r>
          </w:p>
        </w:tc>
      </w:tr>
      <w:tr w:rsidR="00E13A46" w:rsidTr="00E13A46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Николаенкова Анжелика Владимировна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Вышнеольховатского сельсовета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89202695972</w:t>
            </w:r>
          </w:p>
        </w:tc>
      </w:tr>
      <w:tr w:rsidR="00E13A46" w:rsidTr="00E13A46">
        <w:trPr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Курбакова Ирина Олеговна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Администрации Вышнеольховатского сельсовета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89611918546</w:t>
            </w:r>
          </w:p>
        </w:tc>
      </w:tr>
    </w:tbl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2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0"/>
        <w:gridCol w:w="3375"/>
      </w:tblGrid>
      <w:tr w:rsidR="00E13A46" w:rsidTr="00E13A46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2025 год, %</w:t>
            </w:r>
          </w:p>
        </w:tc>
      </w:tr>
      <w:tr w:rsidR="00E13A46" w:rsidTr="00E13A46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E13A46" w:rsidTr="00E13A46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информированных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обязательных требованиях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60 % опрошенных</w:t>
            </w:r>
          </w:p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контролируемых лиц</w:t>
            </w:r>
          </w:p>
        </w:tc>
      </w:tr>
      <w:tr w:rsidR="00E13A46" w:rsidTr="00E13A46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E13A46" w:rsidTr="00E13A46">
        <w:trPr>
          <w:tblCellSpacing w:w="0" w:type="dxa"/>
        </w:trPr>
        <w:tc>
          <w:tcPr>
            <w:tcW w:w="8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3A46" w:rsidRDefault="00E13A4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</w:tbl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E13A46" w:rsidRDefault="00E13A46" w:rsidP="00E13A4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                                                                                </w:t>
      </w:r>
    </w:p>
    <w:p w:rsidR="006A19CF" w:rsidRPr="00E13A46" w:rsidRDefault="006A19CF" w:rsidP="00E13A46">
      <w:pPr>
        <w:rPr>
          <w:szCs w:val="24"/>
        </w:rPr>
      </w:pPr>
    </w:p>
    <w:sectPr w:rsidR="006A19CF" w:rsidRPr="00E13A46" w:rsidSect="006055E1">
      <w:headerReference w:type="default" r:id="rId10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594" w:rsidRDefault="00C05594" w:rsidP="006A19CF">
      <w:pPr>
        <w:spacing w:after="0" w:line="240" w:lineRule="auto"/>
      </w:pPr>
      <w:r>
        <w:separator/>
      </w:r>
    </w:p>
  </w:endnote>
  <w:endnote w:type="continuationSeparator" w:id="0">
    <w:p w:rsidR="00C05594" w:rsidRDefault="00C05594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594" w:rsidRDefault="00C05594" w:rsidP="006A19CF">
      <w:pPr>
        <w:spacing w:after="0" w:line="240" w:lineRule="auto"/>
      </w:pPr>
      <w:r>
        <w:separator/>
      </w:r>
    </w:p>
  </w:footnote>
  <w:footnote w:type="continuationSeparator" w:id="0">
    <w:p w:rsidR="00C05594" w:rsidRDefault="00C05594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C05594">
    <w:pPr>
      <w:pStyle w:val="a7"/>
      <w:jc w:val="center"/>
    </w:pPr>
  </w:p>
  <w:p w:rsidR="00E275A1" w:rsidRDefault="00C055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D77E6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05594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EF878D3E58ED1EC8A31BAB756176F41189CEF8327C073BE690F10A51D5DDABC57F077ED965BD8474E73C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12</cp:revision>
  <cp:lastPrinted>2023-06-27T11:33:00Z</cp:lastPrinted>
  <dcterms:created xsi:type="dcterms:W3CDTF">2023-06-27T11:38:00Z</dcterms:created>
  <dcterms:modified xsi:type="dcterms:W3CDTF">2025-04-15T11:57:00Z</dcterms:modified>
</cp:coreProperties>
</file>