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2CD" w:rsidRPr="006632CD" w:rsidRDefault="00647481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32CD"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ВЫШНЕОЛЬХОВАТСКОГО СЕЛЬСОВЕТА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632CD">
        <w:rPr>
          <w:rFonts w:ascii="Times New Roman" w:eastAsia="Times New Roman" w:hAnsi="Times New Roman" w:cs="Times New Roman"/>
          <w:sz w:val="36"/>
          <w:szCs w:val="36"/>
          <w:lang w:eastAsia="ru-RU"/>
        </w:rPr>
        <w:t>ЩИГРОВСКОГО РАЙОНА КУРСКОЙ ОБЛАСТИ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gramStart"/>
      <w:r w:rsidRPr="006632C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</w:t>
      </w:r>
      <w:proofErr w:type="gramEnd"/>
      <w:r w:rsidRPr="006632C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 С Т А Н О В Л Е Н И Е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647481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4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 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2018г.                    № </w:t>
      </w:r>
      <w:r w:rsidR="00BC492D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</w:t>
      </w:r>
    </w:p>
    <w:p w:rsidR="006632CD" w:rsidRDefault="006632CD" w:rsidP="006474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муниципальной программы 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2018-2021 годы»</w:t>
      </w:r>
    </w:p>
    <w:p w:rsidR="006632CD" w:rsidRDefault="006632CD" w:rsidP="006632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</w:t>
      </w:r>
      <w:hyperlink r:id="rId7" w:history="1">
        <w:r w:rsidRPr="00647481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</w:t>
        </w:r>
      </w:hyperlink>
      <w:r w:rsidRPr="00647481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 от 02 марта 2007 г. N 25-ФЗ "О муниципальной службе в Российской Федерации», Закон Курской области от 13.06.2007 года №60-ЗКО «О муниципальной службе в Курской области», ст. 179 Бюджетного кодекса Российской Федерации, в целях  повышение качества жизни отдельных категорий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населения, Администрация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Утвердить муниципальную программу 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2018-2021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632CD" w:rsidRPr="006632CD" w:rsidRDefault="006632CD" w:rsidP="006632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6632CD" w:rsidRPr="006632CD" w:rsidRDefault="006632CD" w:rsidP="006632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 момент</w:t>
      </w:r>
      <w:r w:rsidR="00BC492D">
        <w:rPr>
          <w:rFonts w:ascii="Times New Roman" w:eastAsia="Times New Roman" w:hAnsi="Times New Roman" w:cs="Times New Roman"/>
          <w:sz w:val="24"/>
          <w:szCs w:val="24"/>
          <w:lang w:eastAsia="ru-RU"/>
        </w:rPr>
        <w:t>а его официального обнародования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                                                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                                          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Г.В Гончарова.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47481" w:rsidRDefault="006632CD" w:rsidP="00647481">
      <w:pPr>
        <w:pStyle w:val="a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4748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6632CD" w:rsidRPr="00647481" w:rsidRDefault="006632CD" w:rsidP="00647481">
      <w:pPr>
        <w:pStyle w:val="a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47481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6632CD" w:rsidRPr="00647481" w:rsidRDefault="006632CD" w:rsidP="00647481">
      <w:pPr>
        <w:pStyle w:val="a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647481">
        <w:rPr>
          <w:rFonts w:ascii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47481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632CD" w:rsidRPr="00647481" w:rsidRDefault="006632CD" w:rsidP="00647481">
      <w:pPr>
        <w:pStyle w:val="a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647481">
        <w:rPr>
          <w:rFonts w:ascii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47481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6632CD" w:rsidRPr="00647481" w:rsidRDefault="006632CD" w:rsidP="00647481">
      <w:pPr>
        <w:pStyle w:val="a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47481">
        <w:rPr>
          <w:rFonts w:ascii="Times New Roman" w:hAnsi="Times New Roman" w:cs="Times New Roman"/>
          <w:sz w:val="24"/>
          <w:szCs w:val="24"/>
          <w:lang w:eastAsia="ru-RU"/>
        </w:rPr>
        <w:t>от «</w:t>
      </w:r>
      <w:r w:rsidR="00647481">
        <w:rPr>
          <w:rFonts w:ascii="Times New Roman" w:hAnsi="Times New Roman" w:cs="Times New Roman"/>
          <w:sz w:val="24"/>
          <w:szCs w:val="24"/>
          <w:lang w:eastAsia="ru-RU"/>
        </w:rPr>
        <w:t>29</w:t>
      </w:r>
      <w:r w:rsidRPr="00647481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647481">
        <w:rPr>
          <w:rFonts w:ascii="Times New Roman" w:hAnsi="Times New Roman" w:cs="Times New Roman"/>
          <w:sz w:val="24"/>
          <w:szCs w:val="24"/>
          <w:lang w:eastAsia="ru-RU"/>
        </w:rPr>
        <w:t>октября </w:t>
      </w:r>
      <w:r w:rsidRPr="00647481">
        <w:rPr>
          <w:rFonts w:ascii="Times New Roman" w:hAnsi="Times New Roman" w:cs="Times New Roman"/>
          <w:sz w:val="24"/>
          <w:szCs w:val="24"/>
          <w:lang w:eastAsia="ru-RU"/>
        </w:rPr>
        <w:t xml:space="preserve">2018 г. </w:t>
      </w:r>
      <w:r w:rsidRPr="00BC4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="00BC492D" w:rsidRPr="00BC4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50</w:t>
      </w:r>
      <w:r w:rsidRPr="00BC492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МУНИЦИПАЛЬНАЯ ПРОГРАММА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«СОЦИАЛЬНАЯ ПОДДЕРЖКА ГРАЖДАН ВЫШНЕОЛЬХОВАТСКОГО СЕЛЬСОВЕТА ЩИГРОВСКОГО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«СОЦИАЛЬНАЯ ПОДДЕРЖКА ГРАЖДАН ВЫШНЕОЛЬХОВАТСКОГО СЕЛЬСОВЕТА ЩИГРОВСКОГО РАЙОНА КУРСКОЙ ОБЛАСТИ НА 2018-2021 ГОДЫ»</w:t>
      </w:r>
    </w:p>
    <w:tbl>
      <w:tblPr>
        <w:tblW w:w="49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8"/>
        <w:gridCol w:w="5639"/>
      </w:tblGrid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 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2018-2021 годы»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</w:t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 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«Развитие мер социальной поддержки отдельных категорий граждан»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муниципальной программы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качества жизни </w:t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</w:t>
            </w:r>
            <w:proofErr w:type="gramEnd"/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категорий населения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муниципальной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 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государства по                                          социальной поддержке отдельным категориям населения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муниципальной программы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отдельным категориям населения, установленных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 (кол-во человек)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 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2021 годы.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реализации не выделяются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09"/>
            </w:tblGrid>
            <w:tr w:rsidR="006632CD" w:rsidRPr="006632CD">
              <w:trPr>
                <w:tblCellSpacing w:w="0" w:type="dxa"/>
              </w:trPr>
              <w:tc>
                <w:tcPr>
                  <w:tcW w:w="5880" w:type="dxa"/>
                  <w:hideMark/>
                </w:tcPr>
                <w:p w:rsidR="006632CD" w:rsidRPr="006632CD" w:rsidRDefault="006632CD" w:rsidP="006632C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объем финансового обеспечения реализации муниципальной программы </w:t>
                  </w:r>
                </w:p>
                <w:p w:rsidR="006632CD" w:rsidRPr="006632CD" w:rsidRDefault="006632CD" w:rsidP="006632C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 2018 - 2021 годы – 663,0 тыс. рублей,</w:t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09"/>
                  </w:tblGrid>
                  <w:tr w:rsidR="006632CD" w:rsidRPr="006632CD">
                    <w:trPr>
                      <w:tblCellSpacing w:w="0" w:type="dxa"/>
                    </w:trPr>
                    <w:tc>
                      <w:tcPr>
                        <w:tcW w:w="7110" w:type="dxa"/>
                        <w:hideMark/>
                      </w:tcPr>
                      <w:p w:rsidR="006632CD" w:rsidRPr="006632CD" w:rsidRDefault="006632CD" w:rsidP="006632CD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632C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в том числе средства бюджета </w:t>
                        </w:r>
                        <w:proofErr w:type="spellStart"/>
                        <w:r w:rsidRPr="006632C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Вышнеольховатского</w:t>
                        </w:r>
                        <w:proofErr w:type="spellEnd"/>
                      </w:p>
                      <w:p w:rsidR="006632CD" w:rsidRPr="006632CD" w:rsidRDefault="006632CD" w:rsidP="006632CD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632C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сельсовета – 663,0 тыс. рублей:</w:t>
                        </w:r>
                      </w:p>
                    </w:tc>
                  </w:tr>
                  <w:tr w:rsidR="006632CD" w:rsidRPr="006632CD">
                    <w:trPr>
                      <w:tblCellSpacing w:w="0" w:type="dxa"/>
                    </w:trPr>
                    <w:tc>
                      <w:tcPr>
                        <w:tcW w:w="7110" w:type="dxa"/>
                        <w:hideMark/>
                      </w:tcPr>
                      <w:p w:rsidR="006632CD" w:rsidRPr="006632CD" w:rsidRDefault="006632CD" w:rsidP="006632CD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632C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6632CD" w:rsidRPr="006632CD">
                    <w:trPr>
                      <w:tblCellSpacing w:w="0" w:type="dxa"/>
                    </w:trPr>
                    <w:tc>
                      <w:tcPr>
                        <w:tcW w:w="7110" w:type="dxa"/>
                        <w:hideMark/>
                      </w:tcPr>
                      <w:p w:rsidR="006632CD" w:rsidRPr="006632CD" w:rsidRDefault="006632CD" w:rsidP="006632CD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632C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2018 год −  51,0  тыс. рублей;</w:t>
                        </w:r>
                      </w:p>
                    </w:tc>
                  </w:tr>
                  <w:tr w:rsidR="006632CD" w:rsidRPr="006632CD">
                    <w:trPr>
                      <w:tblCellSpacing w:w="0" w:type="dxa"/>
                    </w:trPr>
                    <w:tc>
                      <w:tcPr>
                        <w:tcW w:w="7110" w:type="dxa"/>
                        <w:hideMark/>
                      </w:tcPr>
                      <w:p w:rsidR="006632CD" w:rsidRPr="006632CD" w:rsidRDefault="006632CD" w:rsidP="006632CD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632C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2019 год −  204,0  тыс. рублей;</w:t>
                        </w:r>
                      </w:p>
                    </w:tc>
                  </w:tr>
                  <w:tr w:rsidR="006632CD" w:rsidRPr="006632CD">
                    <w:trPr>
                      <w:tblCellSpacing w:w="0" w:type="dxa"/>
                    </w:trPr>
                    <w:tc>
                      <w:tcPr>
                        <w:tcW w:w="7110" w:type="dxa"/>
                        <w:hideMark/>
                      </w:tcPr>
                      <w:p w:rsidR="006632CD" w:rsidRPr="006632CD" w:rsidRDefault="006632CD" w:rsidP="006632CD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632C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2020 год −  204,0  тыс. рублей;</w:t>
                        </w:r>
                      </w:p>
                      <w:p w:rsidR="006632CD" w:rsidRPr="006632CD" w:rsidRDefault="006632CD" w:rsidP="0064748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632C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2021 год −  204,0  тыс. рублей;</w:t>
                        </w:r>
                      </w:p>
                    </w:tc>
                  </w:tr>
                </w:tbl>
                <w:p w:rsidR="006632CD" w:rsidRPr="006632CD" w:rsidRDefault="006632CD" w:rsidP="006632C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5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муниципальной программы 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благосостояния, </w:t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</w:t>
            </w:r>
            <w:proofErr w:type="gramEnd"/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получателей мер  социальной поддержки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Общая характеристика текущего состояния социально-экономического развития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в сфере реализации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муниципальной программы 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на 2018-2021 годы» 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политика Российской Федерации в сфере социальной поддержки граждан формируется в соответствии с Конституцией Российской Федерации, согласно которой в Российской Федерации устанавливаются государственные пенсии, пособия и иные гарантии социальной защиты.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 полном объеме социальных обязательств государства перед населением, усиление социальной поддержки, обеспечение необходимого объема и качества социальных услуг является приоритетным направлением муниципальной политики в социальной сфере.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социальной сферы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период до 2021 года предполагает улучшение благосостояния людей.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Важный шаг в этом направлении - реализация в 2018- 2021 годах муниципальной  </w:t>
      </w:r>
      <w:hyperlink r:id="rId8" w:history="1">
        <w:r w:rsidRPr="006632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программ</w:t>
        </w:r>
      </w:hyperlink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2018-2021 годы», социальная эффективность реализации которой выражена в улучшении качества жизни отдельных категорий населения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путем своевременно и в полном объеме предоставления мер социальной поддержки.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Эффективное функционирование системы социальной поддержки населения направлено на предоставление мер социальной поддержки, выплат в полном объеме и в доступной форме. Меры муниципальной социальной поддержки остаются важнейшим инструментом преодоления негативных последствий социального неравенства и бедности.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социальной поддержки, гарантированные законодательством, предоставляются отдельным категориям граждан своевременно и в полном объеме. Получателем муниципальной пенсии за выслугу лет и доплаты к страховой  пенсии по старост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инвалидности)  по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Косоржанскому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сельсовету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в 2018 -2021 годах будет 1 человек.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рискам реализации муниципальной программы, которыми могут управлять ответственный исполнитель и участник муниципальной программы, уменьшая вероятность их возникновения, следует отнести следующие: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Организационные риски.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Связаны с ошибками управления реализацией муниципальной программы. Непринятие мер по урегулированию организационных рисков может повлечь нецелевое и (или) 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неэффективное использование бюджетных средств, невыполнение ряда мероприятий муниципальной программы или нарушение сроков их выполнения.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Мерами по снижению организационных рисков являются закрепление персональной ответственности исполнителей мероприятий муниципальной программы; повышение квалификации и ответственности персонала ответственного исполнителя для своевременной и эффективной реализации предусмотренных мероприятий; координация деятельности персонала ответственного исполнителя и налаживание административных процедур для снижения данного риска.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Финансовые риски.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Недофинансирование мероприятий муниципальной программы может привести к снижению показателей ее эффективности, прогнозируемости результатов, вариативности приоритетов при решении рассматриваемых проблем. Данные риски возникают по причине продолжительности срока реализации муниципальной программы, а также высокой зависимости ее успешной реализации от стабильного финансирования.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Мерами по снижению финансовых рисков являются обеспечение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результатами; ежегодное уточнение объемов финансовых средств, предусмотренных на реализацию программных мероприятий, в зависимости от достигнутых результатов.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Социальные риски.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основных рисков является макроэкономическое условие развития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и как следствие отсутствие дополнительных официальных источников доходов у граждан, имеющих право на меры социальной поддержки.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минимизации социальных рисков будет осуществляться: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исполнения действующего законодательства  органами местного управления;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и оценка предоставления мер социальной поддержки.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Непредвиденные риски.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 с кризисными явлениями в экономике Российской Федерации, с природными и техногенными катастрофами. Возникновение непредвиденных рисков может привести к снижению бюджетных доходов, ухудшению динамики основных макроэкономических показателей, в том числе повышению инфляции, а также потребовать концентрации бюджетных средств на преодоление последствий таких катастроф.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Информационные риски.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 с отсутствием или недостаточностью отчетной информации, используемой в ходе реализации подпрограммы.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минимизации информационных рисков в ходе реализации подпрограммы будет проводиться работа, направленная 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совершенствование форм статистического наблюдения в сфере реализации муниципальной программы, в целях повышения их полноты и информационной полезности;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и оценку исполнения целевых показателей муниципальной программы.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целей муниципальной программы предполагается использовать  финансовые (бюджетные, налоговые) меры государственного регулирования.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 экономическое регулирование предполагается осуществлять путем использования финансирования мероприятий по социальной поддержке граждан  путем индексации размеров социальной поддержки в соответствии с нормами законодательства. Финансовые меры государственного регулирования отражены в приложении №1.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Цели, задачи и показатели (индикаторы), основные ожидаемые конечные результаты, сроки и этапы реализации муниципальной программы  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на 2018-2021 годы» 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приоритеты в сфере реализации муниципальной программы определены исходя из Концепции долгосрочного социально-экономического развития Российской Федерации на период до 2021 года, утвержденной распоряжением Правительства Российской Федерации от 17.11.2008 № 1662-р, Указа Президента Российской Федерации от 07.05.2012 № 597 «О мероприятиях по реализации муниципальной социальной политики».</w:t>
      </w:r>
      <w:proofErr w:type="gramEnd"/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Вышеперечисленными правовыми актами предусматривается, в том числе, достижение следующей цели: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эффективного функционирования системы социальных гарантий.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приоритетным направлениям социальной политики, определенным вышеуказанными нормативными правовыми актами отнесены, в том числе:</w:t>
      </w:r>
      <w:proofErr w:type="gramEnd"/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 и развитие сектора социальных услуг;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ключевых приоритетов развития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определены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муниципальной программы: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роста благосостояния граждан - получателей мер социальной поддержки.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целей муниципальной программы предстоит обеспечить решение следующих задач: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 обязательств государства по социальной поддержке граждан.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достижения целей муниципальной программы производится посредством следующих показателей: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Доля населения,  имеющего  денежные  доходы  ниже региональной величины прожиточного минимума, в общей численности населения Курской области.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позволяет количественно оценить конечные общественно значимые результаты реализации муниципальной программы с позиций обеспечения роста материального благосостояния населения, снижения уровня бедности посредством предоставления мер социальной поддержки, направленных на обеспечение роста доходов граждан.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данного показателя в качестве целевого предполагает, что мероприятия как муниципальной программы в целом, так и входящих в ее состав подпрограмм, должны ориентироваться на необходимость снижения уровня бедности населения в стране на основе социальной поддержки граждан.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Прогнозируемое ежегодное снижение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 регионального законодательства, адресного подхода, основанного на оценке нуждаемости, как при предоставлении мер социальной поддержки отдельным категориям граждан, так и при организации социального обслуживания населения и социальной поддержки семьи и детей.</w:t>
      </w:r>
      <w:proofErr w:type="gramEnd"/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показателях (индикаторах) муниципальной программы, подпрограмм муниципальной программы и их значения по годам ее реализации приведены в приложение № 2.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показателей муниципальной программы определен таким образом, чтобы обеспечить: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наблюдаемость значений показателей в течение срока реализации муниципальной программы;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охват всех наиболее значимых результатов реализации мероприятий;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минимизацию количества показателей;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формализованных методик расчета значений показателей.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показателях (индикаторах), включенных в федеральный (региональный) план статистических работ, приведены в приложении № 3.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методике расчета показателей (индикаторов) муниципальной программы приведены в приложении № 4.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муниципальной программы в целом, в сочетании с положительной динамикой экономического развития, прежде всего, с увеличением занятости и доходов экономически активного населения, будет способствовать </w:t>
      </w: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повышению уровня и качества жизни населения, снижению бедности, сокращению дифференциации населения по уровню доходов.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муниципальной программы будет способствовать достижению следующих социально-экономических результатов, в том числе, носящих макроэкономический характер: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бедности среди получателей мер  социальной поддержки на  основе  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расширения  сферы  применения адресного принципа ее предоставления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к  2021  году  потребностей  граждан пожилого  возраста;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   поддержки   и  содействие  социальной адаптации  граждан,  попавших  в  трудную жизненную ситуацию   или   находящихся  в  социально  опасном  положении;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муниципальной программы - 2018 - 2021 годы.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основная часть мероприятий муниципальной программы связана с последовательной реализацией «длящихся» социальных обязательств Российской Федерации и Курской области по предоставлению мер социальной поддержки гражданам, выделение этапов реализации муниципальной программы не предусмотрено.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Обоснование выделения подпрограмм муниципальной программы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на 2018-2021 годы»  обобщенная характеристика основных мероприятий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включает 1 подпрограмму, реализация мероприятий которой призвана обеспечить достижение целей муниципальной программы и решение программных задач: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«Развитие мер социальной поддержки отдельных категорий граждан».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Предусмотренные в рамках подпрограммы цели, задач и мероприятия в максимальной степени будут способствовать достижению целей и конечных результатов настоящей муниципальной программы.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создание условий для роста благосостояния граждан - получателей мер социальной поддержки направлены соответствующие мероприятия: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 «Развитие мер социальной поддержки отдельных категорий граждан» в части выполнение обязательств государства по социальной поддержке граждан;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подпрограммы муниципальной программы сформулированы цели, задачи, целевые показатели, определены их целевые значения, составлен план мероприятий, реализация которых 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позволит достичь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намеченные цели и решить соответствующие задачи.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подпрограммы «Развитие мер социальной поддержки отдельных категорий граждан»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  на расширение масштабов адресной социальной поддержки, оказываемой населению, в том числе путем последовательного внедрения в практику работы системы социальных контрактов.</w:t>
      </w:r>
      <w:proofErr w:type="gramEnd"/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основных мероприятий муниципальной программы представлена в приложении № 5.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муниципальной программы предусматривается выполнение государственных заданий на оказание государственных услуг.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сводных значениях показателей государственных заданий отражена в приложении № 6.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Информация по ресурсному обеспечению муниципальной программы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на 2018-2021 гг.»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финансового обеспечения реализации муниципальной программы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2018 - 2021 годы – 663,0 тыс. рублей,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0"/>
      </w:tblGrid>
      <w:tr w:rsidR="006632CD" w:rsidRPr="006632CD" w:rsidTr="006632CD">
        <w:trPr>
          <w:tblCellSpacing w:w="0" w:type="dxa"/>
        </w:trPr>
        <w:tc>
          <w:tcPr>
            <w:tcW w:w="711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средства бюджета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– 663,0 тыс. рублей: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11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−  51,0  тыс. рублей;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11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−  204,0  тыс. рублей;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11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−  204,0  тыс. рублей;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−  204,0  тыс. рублей;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Ресурсное обеспечение муниципальной программы осуществляется за счет средств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(приложение № 8).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Объемы средств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2018 - 2021 годы определены исходя из подходов, принятых при формировании 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 Оценка расходов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до 2021 года указана исходя из уровня бюджетных расходов в 2020 году.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 о расходах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реализацию муниципальной программы представлена в приложении № 1.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на финансовое обеспечение реализации муниципальной программы  утверждается решением Собрания депутатов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о бюджете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очередной финансовый год и плановый период.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подлежит приведению в соответствие: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решением Собрания депутатов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 бюджете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очередной финансовый год и на плановый период не позднее двух месяцев со дня вступления его в силу;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решением Собрания депутатов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 внесении изменений в решение Собрания депутатов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бюджет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текущий финансовый год и на плановый период не позднее одного месяца со дня вступления его в силу.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Методика оценки эффективности муниципальной программы 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1. Эффективность реализации муниципальной программы оценивается ежегодно на основе целевых показателей, предусмотренных приложением № 2, исходя из соответствия фактических значений показателей с их целевыми значениями, а также уровнем использования средств, предусмотренных в целях финансирования мероприятий муниципальной программы.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Оценка эффективности реализации муниципальной программы проводится на основе: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степени достижения целей и решения задач муниципальной программы путем 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сопоставления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 достигнутых в отчетном году значений показателей  муниципальной программы и входящих в нее подпрограмм и их плановых значений, приведенных в приложении № 2, по формуле: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100%, где: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достижения целей (решения задач),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фактическое значение показателя муниципальной программы /подпрограммы в отчетном году,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запланированное на отчетный год значение показателя муниципальной программы /подпрограммы - для показателей, тенденцией изменения которых является рост значений,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100% - для показателя, тенденцией 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является снижение значений;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уровня освоения средств областного бюджета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программы, представленных в </w:t>
      </w:r>
      <w:hyperlink r:id="rId9" w:history="1">
        <w:r w:rsidRPr="006632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приложениях № 1 и № 8</w:t>
        </w:r>
      </w:hyperlink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источнику ресурсного обеспечения (областной, федеральный бюджет, бюджеты муниципальных образований, бюджеты внебюджетных источников), по формуле: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Уф =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Фф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100%, где: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Уф - уровень освоения средств муниципальной программы в отчетном году,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Фф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средств, фактически освоенных на реализацию муниципальной программы в отчетном году,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Фп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бюджетных (внебюджетных) назначений по муниципальной программе на отчетный год;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степени реализации основных мероприятий муниципальной программы (достижения ожидаемых непосредственных результатов их реализации).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считается реализуемой с высоким уровнем эффективности, если: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достижения целей (решения задач) муниципальной программы и ее подпрограмм 95% и более;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95% мероприятий, запланированных на отчетный год, 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 объеме;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освоено не менее 98% средств, запланированных для реализации муниципальной программы в отчетном году.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считается реализуемой с удовлетворительным уровнем эффективности, если: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достижения целей (решения задач) муниципальной программы и ее подпрограмм от 80% до 95 %;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80% мероприятий, запланированных на отчетный год, 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 объеме;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освоено от 95 до 98% средств, запланированных для реализации муниципальной программы в отчетном году.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Сведения о методике расчета показателей (индикаторов) муниципальной программы приведены в приложении № 4.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  Порядок взаимодействия ответственного исполнителя и участника </w:t>
      </w:r>
      <w:proofErr w:type="gram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proofErr w:type="gram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программы 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Собрание депутатов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  несет ответственность за текущее управление реализацией муниципальной программы и конечные результаты, рациональное использование выделяемых на ее выполнение финансовых средств, определяет формы и методы управления реализацией муниципальной программы.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Собрание депутатов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несет персональную ответственность за реализацию основного мероприятия подпрограммы и использование выделяемых на их выполнение финансовых средств.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муниципальной программы осуществляется Администрацией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Внесение изменений в муниципальную программу осуществляется по инициативе ответственного исполнителя на основании поручения Главы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 муниципальной программы вносит изменения в постановление Администрации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утвердившее муниципальную программу, по основным мероприятиям текущего финансового года и (или) планового периода в текущем финансовом году в установленном порядке, за исключением изменений наименований основных мероприятий в случаях, установленных бюджетным законодательством.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Подпрограмма «Развитие мер социальной поддержки отдельных категорий граждан»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ПАСПОРТ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 «Развитие мер социальной поддержки отдельных категорий граждан»</w:t>
      </w:r>
    </w:p>
    <w:tbl>
      <w:tblPr>
        <w:tblW w:w="101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5"/>
        <w:gridCol w:w="6525"/>
      </w:tblGrid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Наименование 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2018-2021 гг.»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мер социальной поддержки отдельных категорий граждан»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подпрограммы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жизни граждан - получателей мер социальной поддержки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социальных гарантий, предусмотренных действующим законодательством для отдельных категорий граждан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подпрограммы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получающих различные меры социальной поддержки в общей численности населения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2021 годы.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реализации не выделяются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подпрограммы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реализации муниципальной программы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2018 - 2021 годы – 663,0тыс. рублей,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00"/>
            </w:tblGrid>
            <w:tr w:rsidR="006632CD" w:rsidRPr="006632CD">
              <w:trPr>
                <w:tblCellSpacing w:w="0" w:type="dxa"/>
              </w:trPr>
              <w:tc>
                <w:tcPr>
                  <w:tcW w:w="6300" w:type="dxa"/>
                  <w:hideMark/>
                </w:tcPr>
                <w:p w:rsidR="006632CD" w:rsidRPr="006632CD" w:rsidRDefault="006632CD" w:rsidP="006632C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том числе средства бюджета </w:t>
                  </w:r>
                  <w:proofErr w:type="spellStart"/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Вышнеольховатского</w:t>
                  </w:r>
                  <w:proofErr w:type="spellEnd"/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сельсовета – 663,0 тыс. рублей:</w:t>
                  </w:r>
                </w:p>
              </w:tc>
            </w:tr>
            <w:tr w:rsidR="006632CD" w:rsidRPr="006632CD">
              <w:trPr>
                <w:tblCellSpacing w:w="0" w:type="dxa"/>
              </w:trPr>
              <w:tc>
                <w:tcPr>
                  <w:tcW w:w="6300" w:type="dxa"/>
                  <w:hideMark/>
                </w:tcPr>
                <w:p w:rsidR="006632CD" w:rsidRPr="006632CD" w:rsidRDefault="006632CD" w:rsidP="006632C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2018 год −  51,0  тыс. рублей;</w:t>
                  </w:r>
                </w:p>
              </w:tc>
            </w:tr>
            <w:tr w:rsidR="006632CD" w:rsidRPr="006632CD">
              <w:trPr>
                <w:tblCellSpacing w:w="0" w:type="dxa"/>
              </w:trPr>
              <w:tc>
                <w:tcPr>
                  <w:tcW w:w="6300" w:type="dxa"/>
                  <w:hideMark/>
                </w:tcPr>
                <w:p w:rsidR="006632CD" w:rsidRPr="006632CD" w:rsidRDefault="006632CD" w:rsidP="006632C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2019 год −  204,0 тыс. рублей;</w:t>
                  </w:r>
                </w:p>
              </w:tc>
            </w:tr>
            <w:tr w:rsidR="006632CD" w:rsidRPr="006632CD">
              <w:trPr>
                <w:tblCellSpacing w:w="0" w:type="dxa"/>
              </w:trPr>
              <w:tc>
                <w:tcPr>
                  <w:tcW w:w="6300" w:type="dxa"/>
                  <w:hideMark/>
                </w:tcPr>
                <w:p w:rsidR="006632CD" w:rsidRPr="006632CD" w:rsidRDefault="006632CD" w:rsidP="006632C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 год −  204,0  тыс. рублей;</w:t>
                  </w:r>
                </w:p>
                <w:p w:rsidR="006632CD" w:rsidRPr="006632CD" w:rsidRDefault="006632CD" w:rsidP="006632C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 год −  204,0  тыс. рублей;</w:t>
                  </w:r>
                </w:p>
                <w:p w:rsidR="006632CD" w:rsidRPr="006632CD" w:rsidRDefault="006632CD" w:rsidP="006632C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632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жизни отдельных категорий граждан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8.2.Характеристика сферы реализации подпрограммы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мер социальной поддержки отдельных категорий граждан»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мер социальной поддержки отдельным категориям граждан является одной из функций государства, направленной на поддержание и (или) повышение уровня их денежных доходов.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Меры социальной поддержки отдельных категорий граждан, определенные законодательством Российской Федерации, законодательством Курской области, нормативными правовыми актами Администрации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включают: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социальной поддержки в денежной форме, в том числе: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выплату пенсий за выслугу лет и доплат к страховой пенсии по старости (инвалидности).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адресной помощи имеет следующие основные принципы: заявительный характер о нуждаемости в ней граждан; дифференцированный подход к определению форм и видов социальной помощи в зависимости от материального положения,  возраста, состояния трудоспособности и иных обстоятельств.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мер социальной поддержки отдельных категорий граждан носит заявительный характер и предусматривает разграничение полномочий и соответствующих расходных обязательств по предоставлению мер социальной поддержки конкретным категориям граждан по уровням бюджетной системы.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социальной поддержки отдельным категориям гражданам базируются на применении категориального подхода предоставления мер социальной поддержки - без учета нуждаемости граждан.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социальной поддержки в категориальной форме дифференцированы с учетом заслуг граждан в связи с безупречной  муниципальной службой, продолжительным добросовестным трудом. Необходимость дифференциации обусловлена потребностью в наиболее полной реализации принципа социальной справедливости.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прогнозным оценкам на  период действия муниципальной программы (2018 - 2021 годы) муниципальная социальная поддержка останется  важным инструментом  повышения  качества и уровня жизни для различных категорий жителей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 Потребность граждан в мерах социальной поддержки будет возрастать. В целом число получателей мер социальной поддержки сохранится на уровне 2018 года и составит 1 человек.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Прогнозируется  возрастание потребности в социальной поддержке и соответствующего увеличения расходов.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рисков, описание мер управления рисками приведены в общей части муниципальной программы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цели, задачи и мероприятий подпрограммы будут учитываться, в первую очередь, финансовые и информационные риски.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Финансовые риски связаны с возможными кризисными явлениями в экономике, что может привести к снижению объемов финансирования программных мероприятий из средств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8.3.  Цели, задачи и показатели (индикаторы), основные ожидаемые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конечные результаты, сроки и этапы реализации подпрограммы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«Развитие мер социальной поддержки отдельных категорий граждан»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системы целей муниципальной программы, определена цель подпрограммы «Развитие мер социальной поддержки отдельных категорий граждан» (далее – подпрограмма) - повышение уровня жизни граждан - получателей мер социальной поддержки.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цели подпрограммы осуществляется за счет решения задачи - выполнение социальных гарантий, предусмотренных действующим законодательством для отдельных категорий граждан.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показателя достижения цели и решения задачи подпрограммы предлагается следующий показатель: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граждан, получающих меры социальной поддержки в общей численности населения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обратившихся за получением мер социальной поддержки.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методике расчета показателя приведена в приложении № 4.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позволит оценить результаты предоставления мер социальной поддержки отдельным категориям граждан в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Вышнеольховатском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 и будет способствовать повышению эффективности использования средств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направляемых на эти цели.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подпрограммы определен таким образом, чтобы обеспечить: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наблюдаемость значений показателей в течение срока реализации муниципальной программы;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охват всех наиболее значимых результатов реализации мероприятий.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задачи подпрограммы  позволит обеспечить в полном объеме предоставление: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 социальной поддержки отдельным категориям граждан.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 задачи будет достигнуто путем совершенствования исполнения государственных социальных обязатель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сф</w:t>
      </w:r>
      <w:proofErr w:type="gram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 социальной защиты населения.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 реализации подпрограммы: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качества жизни отдельных категорий граждан.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реализации подпрограммы 2018-2021 годы. Этапы реализации не выделяются.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8.4. Характеристика основных мероприятий подпрограммы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мер социальной поддержки отдельных категорий граждан»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подпрограммы предусматривают комплексный подход к решению социальной поддержки различных категорий граждан в соответствии с федеральными, областными законами и нормативными правовыми актами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сфере социальной поддержки населения.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основных мероприятий подпрограммы  приведен в приложении    № 5.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достижения цели и выполнения задачи подпрограмма включает следующие основные мероприятия по социальной поддержке отдельных категорий граждан: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муниципальной пенсии за выслугу лет и доплату к страховой пенсии по старости (инвалидности).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подпрограммы позволит в полном объеме обеспечить предоставление мер социальной поддержки отдельным категориям граждан, установленных законами Российской Федерации, законами Курской области, нормативными правовыми актами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и тем самым способствовать повышению уровня и качества жизни граждан этих категорий.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8.5. Информация по ресурсному обеспечению подпрограммы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мер социальной поддержки отдельных категорий граждан»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финансового обеспечения реализации муниципальной программы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2018 - 2021 годы – 663,0 тыс. рублей,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0"/>
      </w:tblGrid>
      <w:tr w:rsidR="006632CD" w:rsidRPr="006632CD" w:rsidTr="006632CD">
        <w:trPr>
          <w:tblCellSpacing w:w="0" w:type="dxa"/>
        </w:trPr>
        <w:tc>
          <w:tcPr>
            <w:tcW w:w="711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средства бюджета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– 663,0 тыс. рублей: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11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−  51,0  тыс. рублей;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11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−  204,0  тыс. рублей;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11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год −  204,0  тыс. рублей;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−  204,0  тыс. рублей;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расходах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реализацию подпрограммы   приведена в приложении № 1.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подпрограммы  выделяются средства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рамках муниципальной программы «Развитие мер социальной поддержки отдельных категорий граждан».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расходах бюджета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реализацию подпрограммы  приведена в приложении № 8.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632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Расходы бюджета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сельсовета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реализацию муниципальной программы 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39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"/>
        <w:gridCol w:w="3015"/>
        <w:gridCol w:w="2874"/>
        <w:gridCol w:w="765"/>
        <w:gridCol w:w="720"/>
        <w:gridCol w:w="674"/>
        <w:gridCol w:w="495"/>
        <w:gridCol w:w="507"/>
        <w:gridCol w:w="246"/>
        <w:gridCol w:w="75"/>
        <w:gridCol w:w="829"/>
        <w:gridCol w:w="829"/>
        <w:gridCol w:w="829"/>
        <w:gridCol w:w="492"/>
        <w:gridCol w:w="241"/>
      </w:tblGrid>
      <w:tr w:rsidR="006632CD" w:rsidRPr="006632CD" w:rsidTr="006632CD">
        <w:trPr>
          <w:tblCellSpacing w:w="0" w:type="dxa"/>
        </w:trPr>
        <w:tc>
          <w:tcPr>
            <w:tcW w:w="1425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120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программы, основного мероприятия,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ведомственной целевой программы</w:t>
            </w:r>
          </w:p>
        </w:tc>
        <w:tc>
          <w:tcPr>
            <w:tcW w:w="2970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соисполнители, участники</w:t>
            </w:r>
          </w:p>
        </w:tc>
        <w:tc>
          <w:tcPr>
            <w:tcW w:w="2265" w:type="dxa"/>
            <w:gridSpan w:val="4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5" w:type="dxa"/>
            <w:gridSpan w:val="6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5" w:type="dxa"/>
            <w:gridSpan w:val="3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52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35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6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7"/>
        <w:gridCol w:w="3079"/>
        <w:gridCol w:w="2937"/>
        <w:gridCol w:w="690"/>
        <w:gridCol w:w="552"/>
        <w:gridCol w:w="552"/>
        <w:gridCol w:w="409"/>
        <w:gridCol w:w="836"/>
        <w:gridCol w:w="844"/>
        <w:gridCol w:w="844"/>
        <w:gridCol w:w="844"/>
        <w:gridCol w:w="1135"/>
        <w:gridCol w:w="246"/>
      </w:tblGrid>
      <w:tr w:rsidR="006632CD" w:rsidRPr="006632CD" w:rsidTr="006632CD">
        <w:trPr>
          <w:tblHeader/>
          <w:tblCellSpacing w:w="0" w:type="dxa"/>
        </w:trPr>
        <w:tc>
          <w:tcPr>
            <w:tcW w:w="142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425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0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«Социальная поддержка граждан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2017-2020 годы» </w:t>
            </w:r>
          </w:p>
        </w:tc>
        <w:tc>
          <w:tcPr>
            <w:tcW w:w="29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118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всего</w:t>
            </w:r>
          </w:p>
        </w:tc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118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425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  <w:tc>
          <w:tcPr>
            <w:tcW w:w="3120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«Социальная поддержка отдельных категорий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граждан»</w:t>
            </w:r>
          </w:p>
        </w:tc>
        <w:tc>
          <w:tcPr>
            <w:tcW w:w="29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подпрограмме 1,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118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всего</w:t>
            </w:r>
          </w:p>
        </w:tc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118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42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1.11</w:t>
            </w:r>
          </w:p>
        </w:tc>
        <w:tc>
          <w:tcPr>
            <w:tcW w:w="31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муниципальной пенсии за выслугу лет и доплат</w:t>
            </w:r>
          </w:p>
        </w:tc>
        <w:tc>
          <w:tcPr>
            <w:tcW w:w="29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всего</w:t>
            </w:r>
          </w:p>
        </w:tc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7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8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204,0 </w:t>
            </w:r>
          </w:p>
        </w:tc>
        <w:tc>
          <w:tcPr>
            <w:tcW w:w="118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показателях (индикаторах) муниципальной программы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муниципальной программы и их </w:t>
      </w:r>
      <w:proofErr w:type="gram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значениях</w:t>
      </w:r>
      <w:proofErr w:type="gramEnd"/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4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4566"/>
        <w:gridCol w:w="1137"/>
        <w:gridCol w:w="983"/>
        <w:gridCol w:w="983"/>
        <w:gridCol w:w="983"/>
        <w:gridCol w:w="1056"/>
        <w:gridCol w:w="90"/>
      </w:tblGrid>
      <w:tr w:rsidR="006632CD" w:rsidRPr="006632CD" w:rsidTr="006632CD">
        <w:trPr>
          <w:tblCellSpacing w:w="0" w:type="dxa"/>
        </w:trPr>
        <w:tc>
          <w:tcPr>
            <w:tcW w:w="6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(наименование)</w:t>
            </w:r>
          </w:p>
        </w:tc>
        <w:tc>
          <w:tcPr>
            <w:tcW w:w="11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40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Header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17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24"/>
        <w:gridCol w:w="3998"/>
        <w:gridCol w:w="1133"/>
        <w:gridCol w:w="823"/>
        <w:gridCol w:w="988"/>
        <w:gridCol w:w="985"/>
        <w:gridCol w:w="983"/>
        <w:gridCol w:w="373"/>
        <w:gridCol w:w="90"/>
        <w:gridCol w:w="1176"/>
      </w:tblGrid>
      <w:tr w:rsidR="006632CD" w:rsidRPr="006632CD" w:rsidTr="006632CD">
        <w:trPr>
          <w:tblHeader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56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граждан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Курской области на 2018-2021 годы»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2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«Социальная поддержка отдельных категорий граждан»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100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100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методике расчета показателя (индикатора) муниципальной программы «Социальная поддержка граждан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3952"/>
        <w:gridCol w:w="1076"/>
        <w:gridCol w:w="5352"/>
        <w:gridCol w:w="4368"/>
      </w:tblGrid>
      <w:tr w:rsidR="006632CD" w:rsidRPr="006632CD" w:rsidTr="006632CD">
        <w:trPr>
          <w:tblCellSpacing w:w="0" w:type="dxa"/>
        </w:trPr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  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7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показателя</w:t>
            </w:r>
          </w:p>
        </w:tc>
        <w:tc>
          <w:tcPr>
            <w:tcW w:w="99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538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расчета показателя (формула) и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методологические пояснения </w:t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показателю</w:t>
            </w:r>
          </w:p>
        </w:tc>
        <w:tc>
          <w:tcPr>
            <w:tcW w:w="439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Базовые    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показатели   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(используемые 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 в формуле)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15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3975"/>
        <w:gridCol w:w="990"/>
        <w:gridCol w:w="5385"/>
        <w:gridCol w:w="4395"/>
      </w:tblGrid>
      <w:tr w:rsidR="006632CD" w:rsidRPr="006632CD" w:rsidTr="006632CD">
        <w:trPr>
          <w:tblHeader/>
          <w:tblCellSpacing w:w="0" w:type="dxa"/>
        </w:trPr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70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получающих меры социальной поддержки в общей численности населения, обратившихся за получением мер социальной поддержки</w:t>
            </w:r>
          </w:p>
        </w:tc>
        <w:tc>
          <w:tcPr>
            <w:tcW w:w="99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38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В/А*100%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– значение </w:t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базы</w:t>
            </w:r>
            <w:proofErr w:type="gram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данных получателей мер социальной поддержки Администрации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в отчетном году;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  значение по данным ПФ</w:t>
            </w:r>
          </w:p>
        </w:tc>
        <w:tc>
          <w:tcPr>
            <w:tcW w:w="4395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</w:t>
            </w:r>
            <w:proofErr w:type="gram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численность граждан, получающих муниципальную пенсию за выслугу лет;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 общая численность граждан, обратившихся за получением муниципальной пенсии за выслугу лет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pPr w:leftFromText="45" w:rightFromText="45" w:vertAnchor="text"/>
        <w:tblW w:w="15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636"/>
        <w:gridCol w:w="2116"/>
        <w:gridCol w:w="1389"/>
        <w:gridCol w:w="1432"/>
        <w:gridCol w:w="2415"/>
        <w:gridCol w:w="2883"/>
        <w:gridCol w:w="1899"/>
      </w:tblGrid>
      <w:tr w:rsidR="006632CD" w:rsidRPr="006632CD" w:rsidTr="006632CD">
        <w:trPr>
          <w:tblCellSpacing w:w="0" w:type="dxa"/>
        </w:trPr>
        <w:tc>
          <w:tcPr>
            <w:tcW w:w="154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«Социальная поддержка граждан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2018-2021 годы»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подпрограмм, основных мероприятий и мероприятий ведомственных целевых программ муниципальной программы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«Социальная поддержка граждан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Курской области на 2018-2021 годы»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 основного мероприятия, мероприятия ведомственной целевой программы</w:t>
            </w:r>
          </w:p>
        </w:tc>
        <w:tc>
          <w:tcPr>
            <w:tcW w:w="21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Соисполнитель, участник, ответственный за исполнение основного мероприятия, мероприятия ВЦП</w:t>
            </w:r>
          </w:p>
        </w:tc>
        <w:tc>
          <w:tcPr>
            <w:tcW w:w="27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(краткое описание)</w:t>
            </w:r>
          </w:p>
        </w:tc>
        <w:tc>
          <w:tcPr>
            <w:tcW w:w="29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реализации основного мероприятия,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ведомственной целевой программы</w:t>
            </w:r>
          </w:p>
        </w:tc>
        <w:tc>
          <w:tcPr>
            <w:tcW w:w="18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2CD" w:rsidRPr="006632CD" w:rsidTr="006632CD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2666"/>
        <w:gridCol w:w="2247"/>
        <w:gridCol w:w="1275"/>
        <w:gridCol w:w="1431"/>
        <w:gridCol w:w="2412"/>
        <w:gridCol w:w="2895"/>
        <w:gridCol w:w="1848"/>
      </w:tblGrid>
      <w:tr w:rsidR="006632CD" w:rsidRPr="006632CD" w:rsidTr="006632CD">
        <w:trPr>
          <w:tblHeader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«Социальная поддержка отдельных категорий граждан»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Доплата к страховой  пенсии по старост</w:t>
            </w:r>
            <w:proofErr w:type="gram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инвалидности)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01.10.2018г.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31.12.2021 г.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бедности, социального и имущественного неравенства среди 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получателей мер социальной поддержки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снижение уровня доходов граждан, ухудшение социального климата в обществе, увеличение бедности и увеличение дифференциации населения по уровню доходов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1, 1.1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муниципальной программе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«Социальная поддержка граждан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Курской области на 2018-2021 годы» 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РАСХОДЫ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бюджета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внебюджетных источников на реализацию муниципальной программы «Социальная поддержка граждан 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Вышнеольховатского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</w:t>
      </w:r>
      <w:proofErr w:type="spellStart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6632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 на 2018-2021 годы»</w:t>
      </w:r>
    </w:p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0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1"/>
        <w:gridCol w:w="2646"/>
        <w:gridCol w:w="3175"/>
        <w:gridCol w:w="1017"/>
        <w:gridCol w:w="1017"/>
        <w:gridCol w:w="1017"/>
        <w:gridCol w:w="1249"/>
      </w:tblGrid>
      <w:tr w:rsidR="006632CD" w:rsidRPr="006632CD" w:rsidTr="006632CD">
        <w:trPr>
          <w:tblCellSpacing w:w="0" w:type="dxa"/>
        </w:trPr>
        <w:tc>
          <w:tcPr>
            <w:tcW w:w="1905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880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</w:t>
            </w: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 подпрограммы муниципальной программы</w:t>
            </w:r>
          </w:p>
        </w:tc>
        <w:tc>
          <w:tcPr>
            <w:tcW w:w="3540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Ответственный исполнитель, соисполнители</w:t>
            </w:r>
          </w:p>
        </w:tc>
        <w:tc>
          <w:tcPr>
            <w:tcW w:w="4815" w:type="dxa"/>
            <w:gridSpan w:val="4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руб.), годы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40" w:type="dxa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40" w:type="dxa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25" w:type="dxa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46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2675"/>
        <w:gridCol w:w="3205"/>
        <w:gridCol w:w="847"/>
        <w:gridCol w:w="127"/>
        <w:gridCol w:w="751"/>
        <w:gridCol w:w="246"/>
        <w:gridCol w:w="751"/>
        <w:gridCol w:w="246"/>
        <w:gridCol w:w="742"/>
        <w:gridCol w:w="489"/>
        <w:gridCol w:w="455"/>
        <w:gridCol w:w="911"/>
        <w:gridCol w:w="257"/>
      </w:tblGrid>
      <w:tr w:rsidR="006632CD" w:rsidRPr="006632CD" w:rsidTr="006632CD">
        <w:trPr>
          <w:tblHeader/>
          <w:tblCellSpacing w:w="0" w:type="dxa"/>
        </w:trPr>
        <w:tc>
          <w:tcPr>
            <w:tcW w:w="1845" w:type="dxa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5" w:type="dxa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5" w:type="dxa"/>
            <w:gridSpan w:val="2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5" w:type="dxa"/>
            <w:gridSpan w:val="2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5" w:type="dxa"/>
            <w:gridSpan w:val="2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0" w:type="dxa"/>
            <w:gridSpan w:val="2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5" w:type="dxa"/>
            <w:gridSpan w:val="3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845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775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«Социальная поддержка граждан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 2017-2020 годы»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380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935" w:type="dxa"/>
            <w:gridSpan w:val="3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5" w:type="dxa"/>
            <w:gridSpan w:val="3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380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935" w:type="dxa"/>
            <w:gridSpan w:val="3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5" w:type="dxa"/>
            <w:gridSpan w:val="3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845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775" w:type="dxa"/>
            <w:vMerge w:val="restart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«Социальная поддержка отдельных категорий</w:t>
            </w:r>
          </w:p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граждан»</w:t>
            </w:r>
          </w:p>
        </w:tc>
        <w:tc>
          <w:tcPr>
            <w:tcW w:w="3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380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935" w:type="dxa"/>
            <w:gridSpan w:val="3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5" w:type="dxa"/>
            <w:gridSpan w:val="3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Вышнеольховатского</w:t>
            </w:r>
            <w:proofErr w:type="spellEnd"/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380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935" w:type="dxa"/>
            <w:gridSpan w:val="3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632CD" w:rsidRPr="006632CD" w:rsidRDefault="006632CD" w:rsidP="00663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5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0" w:type="dxa"/>
            <w:gridSpan w:val="2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35" w:type="dxa"/>
            <w:gridSpan w:val="3"/>
            <w:vAlign w:val="center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845" w:type="dxa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5" w:type="dxa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2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2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gridSpan w:val="2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vAlign w:val="bottom"/>
            <w:hideMark/>
          </w:tcPr>
          <w:p w:rsidR="006632CD" w:rsidRPr="006632CD" w:rsidRDefault="006632CD" w:rsidP="006632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32CD" w:rsidRPr="006632CD" w:rsidTr="006632CD">
        <w:trPr>
          <w:tblCellSpacing w:w="0" w:type="dxa"/>
        </w:trPr>
        <w:tc>
          <w:tcPr>
            <w:tcW w:w="189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vAlign w:val="center"/>
            <w:hideMark/>
          </w:tcPr>
          <w:p w:rsidR="006632CD" w:rsidRPr="006632CD" w:rsidRDefault="006632CD" w:rsidP="006632C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32CD" w:rsidRPr="006632CD" w:rsidRDefault="006632CD" w:rsidP="0066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2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D31FE" w:rsidRDefault="001D31FE"/>
    <w:sectPr w:rsidR="001D31FE" w:rsidSect="006632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F30"/>
    <w:multiLevelType w:val="multilevel"/>
    <w:tmpl w:val="53401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2CD"/>
    <w:rsid w:val="001D31FE"/>
    <w:rsid w:val="00647481"/>
    <w:rsid w:val="006632CD"/>
    <w:rsid w:val="00BC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632CD"/>
  </w:style>
  <w:style w:type="paragraph" w:styleId="a3">
    <w:name w:val="Normal (Web)"/>
    <w:basedOn w:val="a"/>
    <w:uiPriority w:val="99"/>
    <w:unhideWhenUsed/>
    <w:rsid w:val="00663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32CD"/>
    <w:rPr>
      <w:b/>
      <w:bCs/>
    </w:rPr>
  </w:style>
  <w:style w:type="character" w:styleId="a5">
    <w:name w:val="Hyperlink"/>
    <w:basedOn w:val="a0"/>
    <w:uiPriority w:val="99"/>
    <w:semiHidden/>
    <w:unhideWhenUsed/>
    <w:rsid w:val="006632C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632CD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4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474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632CD"/>
  </w:style>
  <w:style w:type="paragraph" w:styleId="a3">
    <w:name w:val="Normal (Web)"/>
    <w:basedOn w:val="a"/>
    <w:uiPriority w:val="99"/>
    <w:unhideWhenUsed/>
    <w:rsid w:val="00663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32CD"/>
    <w:rPr>
      <w:b/>
      <w:bCs/>
    </w:rPr>
  </w:style>
  <w:style w:type="character" w:styleId="a5">
    <w:name w:val="Hyperlink"/>
    <w:basedOn w:val="a0"/>
    <w:uiPriority w:val="99"/>
    <w:semiHidden/>
    <w:unhideWhenUsed/>
    <w:rsid w:val="006632C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632CD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4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474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BCFF48C3F6ACC255A1B4A98326A32CE64663CF20EE3ABF533CD7CF5ADF6FA05A547A8BD511AF2C3A502BgEy1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6A5CF5A72B5B5F2D0860E6CA086BA9313F6CD61A46E68ED58A63635770E1A02706532EECA75244ERFa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63E92C86529BF136FD6B1B3FA90F696E544E0E3C029B4D92C43175B6E933680CB369022B232DB1EU6w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5767</Words>
  <Characters>32873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2018-11-05T07:57:00Z</cp:lastPrinted>
  <dcterms:created xsi:type="dcterms:W3CDTF">2018-11-02T09:51:00Z</dcterms:created>
  <dcterms:modified xsi:type="dcterms:W3CDTF">2018-11-05T07:57:00Z</dcterms:modified>
</cp:coreProperties>
</file>