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D0" w:rsidRPr="006C26D0" w:rsidRDefault="006C26D0" w:rsidP="006C2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26D0">
        <w:rPr>
          <w:rFonts w:ascii="Times New Roman" w:eastAsia="Calibri" w:hAnsi="Times New Roman" w:cs="Times New Roman"/>
          <w:b/>
          <w:sz w:val="32"/>
          <w:szCs w:val="32"/>
        </w:rPr>
        <w:drawing>
          <wp:inline distT="0" distB="0" distL="0" distR="0" wp14:anchorId="4F9F1F6E" wp14:editId="26859774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D0" w:rsidRPr="006C26D0" w:rsidRDefault="006C26D0" w:rsidP="006C2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C26D0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6C26D0" w:rsidRPr="006C26D0" w:rsidRDefault="006C26D0" w:rsidP="006C2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C26D0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6C26D0" w:rsidRPr="006C26D0" w:rsidRDefault="006C26D0" w:rsidP="006C26D0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6C26D0">
        <w:rPr>
          <w:rFonts w:ascii="Times New Roman" w:eastAsia="Calibri" w:hAnsi="Times New Roman" w:cs="Times New Roman"/>
          <w:sz w:val="48"/>
          <w:szCs w:val="48"/>
        </w:rPr>
        <w:t>ЩИГРОВСКОГО РАЙОНА КУРСКОЙ ОБЛАСТИ</w:t>
      </w:r>
    </w:p>
    <w:p w:rsidR="006C26D0" w:rsidRPr="006C26D0" w:rsidRDefault="006C26D0" w:rsidP="006C26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6C26D0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6C26D0" w:rsidRPr="006C26D0" w:rsidRDefault="006C26D0" w:rsidP="006C26D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C26D0">
        <w:rPr>
          <w:rFonts w:ascii="Times New Roman" w:eastAsia="Calibri" w:hAnsi="Times New Roman" w:cs="Times New Roman"/>
          <w:b/>
          <w:sz w:val="28"/>
          <w:szCs w:val="28"/>
        </w:rPr>
        <w:t>От  28</w:t>
      </w:r>
      <w:proofErr w:type="gramEnd"/>
      <w:r w:rsidRPr="006C26D0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2025 г. № 25                                                         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6C26D0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>О внесении изменений и дополнений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6C26D0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в постановление Администрации </w:t>
      </w:r>
      <w:proofErr w:type="spellStart"/>
      <w:r w:rsidRPr="006C26D0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>Вышнеольховатского</w:t>
      </w:r>
      <w:proofErr w:type="spellEnd"/>
      <w:r w:rsidRPr="006C26D0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сельсовета от 14.02.2019. № 21 «Об </w:t>
      </w:r>
      <w:proofErr w:type="gramStart"/>
      <w:r w:rsidRPr="006C26D0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>утверждении  административного</w:t>
      </w:r>
      <w:proofErr w:type="gramEnd"/>
      <w:r w:rsidRPr="006C26D0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регламента по предоставлению  муниципальной услуги </w:t>
      </w:r>
      <w:r w:rsidRPr="006C26D0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eastAsia="ar-SA"/>
        </w:rPr>
        <w:t>«</w:t>
      </w:r>
      <w:r w:rsidRPr="006C26D0">
        <w:rPr>
          <w:rFonts w:ascii="Times New Roman" w:eastAsia="Calibri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</w:t>
      </w:r>
      <w:bookmarkStart w:id="0" w:name="_GoBack"/>
      <w:bookmarkEnd w:id="0"/>
      <w:r w:rsidRPr="006C26D0">
        <w:rPr>
          <w:rFonts w:ascii="Times New Roman" w:eastAsia="Calibri" w:hAnsi="Times New Roman" w:cs="Times New Roman"/>
          <w:b/>
          <w:sz w:val="28"/>
          <w:szCs w:val="28"/>
        </w:rPr>
        <w:t>ым категориям граждан в собственность бесплатно»</w:t>
      </w:r>
      <w:r w:rsidRPr="006C26D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.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       В соответствии с Земельным кодексом Российской </w:t>
      </w:r>
      <w:proofErr w:type="gramStart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Федерации( в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ред.</w:t>
      </w:r>
      <w:r w:rsidRPr="006C26D0">
        <w:rPr>
          <w:rFonts w:ascii="Times New Roman" w:eastAsia="Arial" w:hAnsi="Times New Roman" w:cs="Times New Roman"/>
          <w:color w:val="333333"/>
          <w:kern w:val="1"/>
          <w:sz w:val="27"/>
          <w:szCs w:val="27"/>
          <w:shd w:val="clear" w:color="auto" w:fill="FFFFFF"/>
          <w:lang w:eastAsia="ar-SA"/>
        </w:rPr>
        <w:t xml:space="preserve"> </w:t>
      </w:r>
      <w:r w:rsidRPr="006C26D0">
        <w:rPr>
          <w:rFonts w:ascii="Times New Roman" w:eastAsia="Arial" w:hAnsi="Times New Roman" w:cs="Times New Roman"/>
          <w:kern w:val="1"/>
          <w:sz w:val="24"/>
          <w:szCs w:val="24"/>
          <w:shd w:val="clear" w:color="auto" w:fill="FFFFFF"/>
          <w:lang w:eastAsia="ar-SA"/>
        </w:rPr>
        <w:t>Федерального закона № 35-ФЗ от 20.03.2025 (вступившим в силу с 31 марта 2025),</w:t>
      </w:r>
      <w:r w:rsidRPr="006C26D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6C26D0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,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области», Законом Курской области от 22.02.2024г. № 1-ЗКО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Администрация </w:t>
      </w:r>
      <w:proofErr w:type="spellStart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Вышнеольховатского</w:t>
      </w:r>
      <w:proofErr w:type="spell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Щигровского</w:t>
      </w:r>
      <w:proofErr w:type="spell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района постановляет:                                                             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        1.Внести в постановление Администрации </w:t>
      </w:r>
      <w:proofErr w:type="spellStart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Вышнеольховатского</w:t>
      </w:r>
      <w:proofErr w:type="spell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сельсовета от 14.02.2019. № 21 «Об </w:t>
      </w:r>
      <w:proofErr w:type="gramStart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утверждении  административного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регламента по предоставлению  муниципальной услуги </w:t>
      </w:r>
      <w:r w:rsidRPr="006C26D0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«</w:t>
      </w:r>
      <w:r w:rsidRPr="006C26D0">
        <w:rPr>
          <w:rFonts w:ascii="Times New Roman" w:eastAsia="Calibri" w:hAnsi="Times New Roman" w:cs="Times New Roman"/>
          <w:sz w:val="24"/>
          <w:szCs w:val="24"/>
        </w:rPr>
        <w:t xml:space="preserve">Предоставление земельных участков, находящихся в </w:t>
      </w:r>
      <w:r w:rsidRPr="006C26D0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следующие изменения и дополнения: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          1.1. Раздел 1 «Общие положения» </w:t>
      </w:r>
      <w:proofErr w:type="gramStart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дополнить  пунктом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1.2.1. «</w:t>
      </w:r>
      <w:r w:rsidRPr="006C26D0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  <w:t>Особенности бесплатного предоставления земельного участка отдельным категориям граждан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» следующего содержания: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zh-CN"/>
        </w:rPr>
      </w:pPr>
      <w:r w:rsidRPr="006C26D0">
        <w:rPr>
          <w:rFonts w:ascii="Times New Roman" w:eastAsia="Calibri" w:hAnsi="Times New Roman" w:cs="Times New Roman"/>
        </w:rPr>
        <w:t xml:space="preserve">         </w:t>
      </w:r>
      <w:r w:rsidRPr="006C26D0"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  <w:t xml:space="preserve">     «</w:t>
      </w:r>
      <w:r w:rsidRPr="006C26D0">
        <w:rPr>
          <w:rFonts w:ascii="Times New Roman" w:eastAsia="Arial" w:hAnsi="Times New Roman" w:cs="Times New Roman"/>
          <w:b/>
          <w:kern w:val="2"/>
          <w:sz w:val="24"/>
          <w:szCs w:val="24"/>
          <w:lang w:eastAsia="zh-CN"/>
        </w:rPr>
        <w:t>1.2.1. Особенности бесплатного предоставления земельного участка отдельным категориям граждан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        1.В период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земельный участок, находящийся в государственной или муниципальной собственности, может быть предоставлен в соответствии с Земельным </w:t>
      </w:r>
      <w:hyperlink r:id="rId5" w:anchor="l0" w:tgtFrame="_blank" w:history="1">
        <w:r w:rsidRPr="006C26D0">
          <w:rPr>
            <w:rFonts w:ascii="Times New Roman" w:eastAsia="Arial" w:hAnsi="Times New Roman" w:cs="Times New Roman"/>
            <w:kern w:val="1"/>
            <w:sz w:val="24"/>
            <w:szCs w:val="24"/>
            <w:lang w:eastAsia="ar-SA"/>
          </w:rPr>
          <w:t>кодексом</w:t>
        </w:r>
      </w:hyperlink>
      <w:r w:rsidRPr="006C26D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 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Российской Федерации в аренду без проведения торгов на срок до десяти лет гражданину Российской Федерации или юридическому лицу при соблюдении в совокупности следующих условий:</w:t>
      </w:r>
      <w:bookmarkStart w:id="1" w:name="l1560"/>
      <w:bookmarkEnd w:id="1"/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 xml:space="preserve">     </w:t>
      </w:r>
      <w:proofErr w:type="gramStart"/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>1)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заявитель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является собственником земельного участка либо землевладельцем, землепользователем или арендатором земельного участка, который находится в государственной или муниципальной собственности и не может использоваться в соответствии с его целевым назначением и разрешенным использованием вследствие боевых действий и (или) в связи с наступлением чрезвычайной ситуации;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 xml:space="preserve">     </w:t>
      </w:r>
      <w:proofErr w:type="gramStart"/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>2)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испрашиваемый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земельный участок и принадлежащий заявителю земельный участок, использование которого невозможно, находятся в границах одного субъекта Российской Федерации и расположены на территории Белгородской области, Брянской области или Курской области;</w:t>
      </w:r>
      <w:bookmarkStart w:id="2" w:name="l1561"/>
      <w:bookmarkEnd w:id="2"/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 xml:space="preserve">    </w:t>
      </w:r>
      <w:proofErr w:type="gramStart"/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>3)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целевое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назначение и разрешенное использование испрашиваемого земельного участка соответствуют целевому назначению и разрешенному использованию принадлежащего заявителю земельного участка, использование которого невозможно;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 xml:space="preserve">    </w:t>
      </w:r>
      <w:proofErr w:type="gramStart"/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>4)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площадь</w:t>
      </w:r>
      <w:proofErr w:type="gramEnd"/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 xml:space="preserve">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процентов.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808080"/>
          <w:kern w:val="1"/>
          <w:sz w:val="24"/>
          <w:szCs w:val="24"/>
          <w:lang w:eastAsia="ar-SA"/>
        </w:rPr>
        <w:t xml:space="preserve">         </w:t>
      </w:r>
      <w:r w:rsidRPr="006C26D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2.</w:t>
      </w:r>
      <w:r w:rsidRPr="006C26D0">
        <w:rPr>
          <w:rFonts w:ascii="Times New Roman" w:eastAsia="Arial" w:hAnsi="Times New Roman" w:cs="Times New Roman"/>
          <w:color w:val="00000A"/>
          <w:kern w:val="1"/>
          <w:sz w:val="24"/>
          <w:szCs w:val="24"/>
          <w:lang w:eastAsia="ar-SA"/>
        </w:rPr>
        <w:t>При предоставлении в соответствии с настоящей статьей гражданину Российской Федерации или юридическому лицу земельного участка, находящегося в государственной или муниципальной собственности, их права на принадлежащий им земельный участок, использование которого в соответствии с его целевым назначением и разрешенным использованием невозможно, сохраняются. Указанные лица вправе отказаться от прав на такой земельный участок в соответствии с гражданским и земельным законодательством.</w:t>
      </w:r>
    </w:p>
    <w:p w:rsidR="006C26D0" w:rsidRPr="006C26D0" w:rsidRDefault="006C26D0" w:rsidP="006C26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</w:t>
      </w:r>
      <w:r w:rsidRPr="006C2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 предоставлении  земельного  участка в собственность бесплатно гражданину   положения    об  однократном предоставлении   гражданам   земельных   участков  не  применяются,  если земельный  участок,  ранее  предоставленный  гражданину  в  собственность бесплатно  по  основаниям,  указанным  в  подпунктах  6  и  7 статьи 39.5 Земельного  Кодекса, не может использоваться в соответствии с его целевым назначением  и  разрешенным  использованием  вследствие боевых действий и (или)  чрезвычайных  ситуаций  природного и техногенного характера. Право собственности   гражданина   на   </w:t>
      </w:r>
      <w:proofErr w:type="gramStart"/>
      <w:r w:rsidRPr="006C2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принадлежащий  ему</w:t>
      </w:r>
      <w:proofErr w:type="gramEnd"/>
      <w:r w:rsidRPr="006C2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земельный  участок, использование  которого  в  соответствии  с  его  целевым  назначением  и разрешенным   использованием   вследствие   боевых   действий   и   (или) чрезвычайных  ситуаций  природного  и  техногенного характера невозможно, сохраняется.  Гражданин вправе отказаться от права собственности на такой земельный    участок   в   соответствии   с   гражданским   </w:t>
      </w:r>
      <w:proofErr w:type="gramStart"/>
      <w:r w:rsidRPr="006C2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земельным</w:t>
      </w:r>
      <w:proofErr w:type="gramEnd"/>
      <w:r w:rsidRPr="006C2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законодательством».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  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color w:val="FF0000"/>
          <w:kern w:val="1"/>
          <w:sz w:val="24"/>
          <w:szCs w:val="24"/>
          <w:lang w:eastAsia="ar-SA"/>
        </w:rPr>
        <w:t xml:space="preserve">       1.2. Раздел </w:t>
      </w:r>
      <w:r w:rsidRPr="006C26D0"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ar-SA"/>
        </w:rPr>
        <w:t>IV. «</w:t>
      </w:r>
      <w:proofErr w:type="gramStart"/>
      <w:r w:rsidRPr="006C26D0"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ar-SA"/>
        </w:rPr>
        <w:t>Формы  контроля</w:t>
      </w:r>
      <w:proofErr w:type="gramEnd"/>
      <w:r w:rsidRPr="006C26D0"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ar-SA"/>
        </w:rPr>
        <w:t xml:space="preserve"> за исполнением регламента» исключить.</w:t>
      </w:r>
    </w:p>
    <w:p w:rsidR="006C26D0" w:rsidRPr="006C26D0" w:rsidRDefault="006C26D0" w:rsidP="006C26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6C26D0">
        <w:rPr>
          <w:rFonts w:ascii="Times New Roman" w:eastAsia="Arial" w:hAnsi="Times New Roman" w:cs="Times New Roman"/>
          <w:bCs/>
          <w:color w:val="FF0000"/>
          <w:kern w:val="1"/>
          <w:sz w:val="24"/>
          <w:szCs w:val="24"/>
          <w:lang w:eastAsia="ar-SA"/>
        </w:rPr>
        <w:t xml:space="preserve">    </w:t>
      </w:r>
    </w:p>
    <w:p w:rsidR="006C26D0" w:rsidRPr="006C26D0" w:rsidRDefault="006C26D0" w:rsidP="006C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6C26D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lastRenderedPageBreak/>
        <w:t xml:space="preserve">      1.3. Раздел </w:t>
      </w:r>
      <w:r w:rsidRPr="006C26D0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>V</w:t>
      </w:r>
      <w:r w:rsidRPr="006C26D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«Досудебный (внесудебный) порядок </w:t>
      </w:r>
      <w:proofErr w:type="gramStart"/>
      <w:r w:rsidRPr="006C26D0">
        <w:rPr>
          <w:rFonts w:ascii="Times New Roman" w:eastAsia="Calibri" w:hAnsi="Times New Roman" w:cs="Times New Roman"/>
          <w:color w:val="FF0000"/>
          <w:sz w:val="24"/>
          <w:szCs w:val="24"/>
        </w:rPr>
        <w:t>обжалования  заявителем</w:t>
      </w:r>
      <w:proofErr w:type="gramEnd"/>
      <w:r w:rsidRPr="006C26D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C26D0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</w:p>
    <w:p w:rsidR="006C26D0" w:rsidRPr="006C26D0" w:rsidRDefault="006C26D0" w:rsidP="006C26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6D0" w:rsidRPr="006C26D0" w:rsidRDefault="006C26D0" w:rsidP="006C26D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C26D0" w:rsidRPr="006C26D0" w:rsidRDefault="006C26D0" w:rsidP="006C26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D0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за исполнением данного постановления оставляю за собой.</w:t>
      </w:r>
    </w:p>
    <w:p w:rsidR="006C26D0" w:rsidRPr="006C26D0" w:rsidRDefault="006C26D0" w:rsidP="006C2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C26D0" w:rsidRPr="006C26D0" w:rsidRDefault="006C26D0" w:rsidP="006C2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>3. Постановление вступает в силу со дня его обнародования.</w:t>
      </w:r>
    </w:p>
    <w:p w:rsidR="006C26D0" w:rsidRPr="006C26D0" w:rsidRDefault="006C26D0" w:rsidP="006C26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789C" w:rsidRPr="006C26D0" w:rsidRDefault="006C26D0" w:rsidP="006C26D0">
      <w:pPr>
        <w:rPr>
          <w:rFonts w:ascii="Times New Roman" w:hAnsi="Times New Roman" w:cs="Times New Roman"/>
        </w:rPr>
      </w:pPr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>Вышнеольховатского</w:t>
      </w:r>
      <w:proofErr w:type="spellEnd"/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>А.В.Никола</w:t>
      </w:r>
      <w:r w:rsidRPr="006C26D0">
        <w:rPr>
          <w:rFonts w:ascii="Times New Roman" w:eastAsia="Calibri" w:hAnsi="Times New Roman" w:cs="Times New Roman"/>
          <w:sz w:val="24"/>
          <w:szCs w:val="24"/>
          <w:lang w:eastAsia="ru-RU"/>
        </w:rPr>
        <w:t>енкова</w:t>
      </w:r>
      <w:proofErr w:type="spellEnd"/>
    </w:p>
    <w:sectPr w:rsidR="0048789C" w:rsidRPr="006C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D0"/>
    <w:rsid w:val="0048789C"/>
    <w:rsid w:val="006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B41B-9F54-45DA-9C3F-2BC363A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cp:lastPrinted>2025-05-05T09:57:00Z</cp:lastPrinted>
  <dcterms:created xsi:type="dcterms:W3CDTF">2025-05-05T09:50:00Z</dcterms:created>
  <dcterms:modified xsi:type="dcterms:W3CDTF">2025-05-05T10:00:00Z</dcterms:modified>
</cp:coreProperties>
</file>