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096"/>
      </w:tblGrid>
      <w:tr w:rsidR="00E46693" w:rsidRPr="00E46693" w:rsidTr="00E46693">
        <w:trPr>
          <w:tblCellSpacing w:w="15" w:type="dxa"/>
          <w:jc w:val="center"/>
        </w:trPr>
        <w:tc>
          <w:tcPr>
            <w:tcW w:w="0" w:type="auto"/>
            <w:tcBorders>
              <w:top w:val="nil"/>
              <w:left w:val="nil"/>
              <w:bottom w:val="nil"/>
              <w:right w:val="nil"/>
            </w:tcBorders>
            <w:shd w:val="clear" w:color="auto" w:fill="EEEEEE"/>
            <w:vAlign w:val="center"/>
            <w:hideMark/>
          </w:tcPr>
          <w:p w:rsidR="00E46693" w:rsidRPr="00E46693" w:rsidRDefault="00E46693" w:rsidP="00E46693">
            <w:pPr>
              <w:spacing w:after="0" w:line="240" w:lineRule="auto"/>
              <w:rPr>
                <w:rFonts w:ascii="Tahoma" w:eastAsia="Times New Roman" w:hAnsi="Tahoma" w:cs="Tahoma"/>
                <w:color w:val="000000"/>
                <w:sz w:val="18"/>
                <w:szCs w:val="18"/>
                <w:lang w:eastAsia="ru-RU"/>
              </w:rPr>
            </w:pPr>
          </w:p>
        </w:tc>
      </w:tr>
    </w:tbl>
    <w:p w:rsidR="00E46693" w:rsidRPr="00E46693" w:rsidRDefault="00E46693" w:rsidP="00E46693">
      <w:pPr>
        <w:shd w:val="clear" w:color="auto" w:fill="EEEEEE"/>
        <w:spacing w:line="240" w:lineRule="auto"/>
        <w:jc w:val="center"/>
        <w:rPr>
          <w:rFonts w:ascii="Tahoma" w:eastAsia="Times New Roman" w:hAnsi="Tahoma" w:cs="Tahoma"/>
          <w:b/>
          <w:bCs/>
          <w:color w:val="000000"/>
          <w:sz w:val="21"/>
          <w:szCs w:val="21"/>
          <w:lang w:eastAsia="ru-RU"/>
        </w:rPr>
      </w:pPr>
      <w:r w:rsidRPr="00E46693">
        <w:rPr>
          <w:rFonts w:ascii="Tahoma" w:eastAsia="Times New Roman" w:hAnsi="Tahoma" w:cs="Tahoma"/>
          <w:b/>
          <w:bCs/>
          <w:color w:val="000000"/>
          <w:sz w:val="21"/>
          <w:szCs w:val="21"/>
          <w:lang w:eastAsia="ru-RU"/>
        </w:rPr>
        <w:t>П О С Т А Н О В Л Е Н ИЕ</w:t>
      </w:r>
      <w:proofErr w:type="gramStart"/>
      <w:r w:rsidRPr="00E46693">
        <w:rPr>
          <w:rFonts w:ascii="Tahoma" w:eastAsia="Times New Roman" w:hAnsi="Tahoma" w:cs="Tahoma"/>
          <w:b/>
          <w:bCs/>
          <w:color w:val="000000"/>
          <w:sz w:val="21"/>
          <w:szCs w:val="21"/>
          <w:lang w:eastAsia="ru-RU"/>
        </w:rPr>
        <w:t xml:space="preserve"> О</w:t>
      </w:r>
      <w:proofErr w:type="gramEnd"/>
      <w:r w:rsidRPr="00E46693">
        <w:rPr>
          <w:rFonts w:ascii="Tahoma" w:eastAsia="Times New Roman" w:hAnsi="Tahoma" w:cs="Tahoma"/>
          <w:b/>
          <w:bCs/>
          <w:color w:val="000000"/>
          <w:sz w:val="21"/>
          <w:szCs w:val="21"/>
          <w:lang w:eastAsia="ru-RU"/>
        </w:rPr>
        <w:t>т «21» декабря 2020г. №81 Об утверждении Порядка установления и оценки применения обязательных требований</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E46693">
        <w:rPr>
          <w:rFonts w:ascii="Tahoma" w:eastAsia="Times New Roman" w:hAnsi="Tahoma" w:cs="Tahoma"/>
          <w:b/>
          <w:bCs/>
          <w:color w:val="000000"/>
          <w:sz w:val="18"/>
          <w:lang w:eastAsia="ru-RU"/>
        </w:rPr>
        <w:t>П</w:t>
      </w:r>
      <w:proofErr w:type="gramEnd"/>
      <w:r w:rsidRPr="00E46693">
        <w:rPr>
          <w:rFonts w:ascii="Tahoma" w:eastAsia="Times New Roman" w:hAnsi="Tahoma" w:cs="Tahoma"/>
          <w:b/>
          <w:bCs/>
          <w:color w:val="000000"/>
          <w:sz w:val="18"/>
          <w:lang w:eastAsia="ru-RU"/>
        </w:rPr>
        <w:t xml:space="preserve"> О С Т А Н О В Л Е Н ИЕ</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От  «21»  декабря 2020г.  №81</w:t>
      </w:r>
      <w:r w:rsidRPr="00E46693">
        <w:rPr>
          <w:rFonts w:ascii="Tahoma" w:eastAsia="Times New Roman" w:hAnsi="Tahoma" w:cs="Tahoma"/>
          <w:b/>
          <w:bCs/>
          <w:color w:val="000000"/>
          <w:sz w:val="18"/>
          <w:lang w:eastAsia="ru-RU"/>
        </w:rPr>
        <w:t> </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Об утверждении Порядка установления и оценки</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применения обязательных требований</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В соответствии с частью 5 статьи 2 Федерального закона от 31 июля 2020 года № 247-ФЗ «Об обязательных требованиях в Российской Федерации» Администрация Вышнеольховатского сельсовета Щигровского района</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постановляет:</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w:t>
      </w:r>
    </w:p>
    <w:p w:rsidR="00E46693" w:rsidRPr="00E46693" w:rsidRDefault="00E46693" w:rsidP="00E46693">
      <w:pPr>
        <w:numPr>
          <w:ilvl w:val="0"/>
          <w:numId w:val="9"/>
        </w:numPr>
        <w:shd w:val="clear" w:color="auto" w:fill="EEEEEE"/>
        <w:spacing w:after="0" w:line="240" w:lineRule="auto"/>
        <w:ind w:left="0"/>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Утвердить прилагаемый Порядок установления и оценки применения обязательных требований (далее – Порядок).</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w:t>
      </w:r>
    </w:p>
    <w:p w:rsidR="00E46693" w:rsidRPr="00E46693" w:rsidRDefault="00E46693" w:rsidP="00E46693">
      <w:pPr>
        <w:numPr>
          <w:ilvl w:val="0"/>
          <w:numId w:val="10"/>
        </w:numPr>
        <w:shd w:val="clear" w:color="auto" w:fill="EEEEEE"/>
        <w:spacing w:after="0" w:line="240" w:lineRule="auto"/>
        <w:ind w:left="0"/>
        <w:rPr>
          <w:rFonts w:ascii="Tahoma" w:eastAsia="Times New Roman" w:hAnsi="Tahoma" w:cs="Tahoma"/>
          <w:color w:val="000000"/>
          <w:sz w:val="18"/>
          <w:szCs w:val="18"/>
          <w:lang w:eastAsia="ru-RU"/>
        </w:rPr>
      </w:pPr>
      <w:proofErr w:type="gramStart"/>
      <w:r w:rsidRPr="00E46693">
        <w:rPr>
          <w:rFonts w:ascii="Tahoma" w:eastAsia="Times New Roman" w:hAnsi="Tahoma" w:cs="Tahoma"/>
          <w:color w:val="000000"/>
          <w:sz w:val="18"/>
          <w:szCs w:val="18"/>
          <w:lang w:eastAsia="ru-RU"/>
        </w:rPr>
        <w:t>Контроль за</w:t>
      </w:r>
      <w:proofErr w:type="gramEnd"/>
      <w:r w:rsidRPr="00E46693">
        <w:rPr>
          <w:rFonts w:ascii="Tahoma" w:eastAsia="Times New Roman" w:hAnsi="Tahoma" w:cs="Tahoma"/>
          <w:color w:val="000000"/>
          <w:sz w:val="18"/>
          <w:szCs w:val="18"/>
          <w:lang w:eastAsia="ru-RU"/>
        </w:rPr>
        <w:t xml:space="preserve"> исполнением данного постановления оставляю за собой.</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3.  Настоящее постановление вступает в силу с момента его обнародования и распространяется на правоотношения, возникшие с 01.11.2020, за исключением пункта 1.3 Порядка, который вступает в силу с 01 февраля  2021 года.</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Глава Вышнеольховатского сельсовета                   А.В. Николаенкова</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УТВЕРЖДЁН</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постановлением Администрации Вышнеольховатского сельсовета</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от «21» декабря 2020 №81</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b/>
          <w:bCs/>
          <w:color w:val="000000"/>
          <w:sz w:val="18"/>
          <w:lang w:eastAsia="ru-RU"/>
        </w:rPr>
        <w:t> </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b/>
          <w:bCs/>
          <w:color w:val="000000"/>
          <w:sz w:val="18"/>
          <w:lang w:eastAsia="ru-RU"/>
        </w:rPr>
        <w:t>Порядок</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b/>
          <w:bCs/>
          <w:color w:val="000000"/>
          <w:sz w:val="18"/>
          <w:lang w:eastAsia="ru-RU"/>
        </w:rPr>
        <w:t>установления и оценки применения обязательных требований</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I. Общие положения</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xml:space="preserve">1.1. Настоящий Порядок определяет порядок установления и оценки </w:t>
      </w:r>
      <w:proofErr w:type="gramStart"/>
      <w:r w:rsidRPr="00E46693">
        <w:rPr>
          <w:rFonts w:ascii="Tahoma" w:eastAsia="Times New Roman" w:hAnsi="Tahoma" w:cs="Tahoma"/>
          <w:color w:val="000000"/>
          <w:sz w:val="18"/>
          <w:szCs w:val="18"/>
          <w:lang w:eastAsia="ru-RU"/>
        </w:rPr>
        <w:t>применения</w:t>
      </w:r>
      <w:proofErr w:type="gramEnd"/>
      <w:r w:rsidRPr="00E46693">
        <w:rPr>
          <w:rFonts w:ascii="Tahoma" w:eastAsia="Times New Roman" w:hAnsi="Tahoma" w:cs="Tahoma"/>
          <w:color w:val="000000"/>
          <w:sz w:val="18"/>
          <w:szCs w:val="18"/>
          <w:lang w:eastAsia="ru-RU"/>
        </w:rPr>
        <w:t xml:space="preserve"> содержащихся в  нормативных правовых актах Вышнеольховатского сельсовета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(надзора), привлечения к административной ответственности, предоставления  разрешений, оценки соответствия продукции, иных форм оценки и экспертизы (далее – обязательные требования) и разработан в соответствии с Федеральным законом от 31 июля 2020 года № 247-ФЗ «Об обязательных требованиях в Российской Федерации» (далее – Федеральный закон № 247-ФЗ).</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 Принципами установления и оценки применения обязательных требований являются:</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1.2.1. законность:</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1.2.1.1. обязательные требования устанавливаются в порядке, определяемом Федеральном законом № 247-ФЗ и настоящим Порядком,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1.2.1.2. применение обязательных требований по аналогии не допускается;</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xml:space="preserve">1.2.1.3. соблюдение принципа законности </w:t>
      </w:r>
      <w:proofErr w:type="gramStart"/>
      <w:r w:rsidRPr="00E46693">
        <w:rPr>
          <w:rFonts w:ascii="Tahoma" w:eastAsia="Times New Roman" w:hAnsi="Tahoma" w:cs="Tahoma"/>
          <w:color w:val="000000"/>
          <w:sz w:val="18"/>
          <w:szCs w:val="18"/>
          <w:lang w:eastAsia="ru-RU"/>
        </w:rPr>
        <w:t>обеспечивается</w:t>
      </w:r>
      <w:proofErr w:type="gramEnd"/>
      <w:r w:rsidRPr="00E46693">
        <w:rPr>
          <w:rFonts w:ascii="Tahoma" w:eastAsia="Times New Roman" w:hAnsi="Tahoma" w:cs="Tahoma"/>
          <w:color w:val="000000"/>
          <w:sz w:val="18"/>
          <w:szCs w:val="18"/>
          <w:lang w:eastAsia="ru-RU"/>
        </w:rPr>
        <w:t xml:space="preserve"> в том числе путем соблюдения требований к условиям установления обязательных требований;</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1.2.2. обоснованность обязательных требований:</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1.2.2.1.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E46693">
        <w:rPr>
          <w:rFonts w:ascii="Tahoma" w:eastAsia="Times New Roman" w:hAnsi="Tahoma" w:cs="Tahoma"/>
          <w:color w:val="000000"/>
          <w:sz w:val="18"/>
          <w:szCs w:val="18"/>
          <w:lang w:eastAsia="ru-RU"/>
        </w:rPr>
        <w:t>1.2.2.3. оценка наличия риска причинения вреда (ущерба) охраняемым законом ценностям, проводимая Администрацией Вышнеольховатского сельсовета, осуществляющей муниципальный контроль (надзор),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lastRenderedPageBreak/>
        <w:t xml:space="preserve">1.2.2.4. при установлении обязательных требований оцениваются </w:t>
      </w:r>
      <w:proofErr w:type="gramStart"/>
      <w:r w:rsidRPr="00E46693">
        <w:rPr>
          <w:rFonts w:ascii="Tahoma" w:eastAsia="Times New Roman" w:hAnsi="Tahoma" w:cs="Tahoma"/>
          <w:color w:val="000000"/>
          <w:sz w:val="18"/>
          <w:szCs w:val="18"/>
          <w:lang w:eastAsia="ru-RU"/>
        </w:rPr>
        <w:t>наличие</w:t>
      </w:r>
      <w:proofErr w:type="gramEnd"/>
      <w:r w:rsidRPr="00E46693">
        <w:rPr>
          <w:rFonts w:ascii="Tahoma" w:eastAsia="Times New Roman" w:hAnsi="Tahoma" w:cs="Tahoma"/>
          <w:color w:val="000000"/>
          <w:sz w:val="18"/>
          <w:szCs w:val="18"/>
          <w:lang w:eastAsia="ru-RU"/>
        </w:rPr>
        <w:t xml:space="preserve"> и эффективность применения альтернативных мер по недопущению причинения вреда (ущерба) охраняемым законом ценностям;</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1.2.3. правовая определенность и системность:</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1.2.3.1.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1.2.3.2.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1.2.3.3. обязательные требования, установленные в отношении одного и того же предмета регулирования, не должны противоречить друг другу;</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1.2.4. открытость и предсказуемость:</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xml:space="preserve">1.2.4.1. проекты </w:t>
      </w:r>
      <w:proofErr w:type="gramStart"/>
      <w:r w:rsidRPr="00E46693">
        <w:rPr>
          <w:rFonts w:ascii="Tahoma" w:eastAsia="Times New Roman" w:hAnsi="Tahoma" w:cs="Tahoma"/>
          <w:color w:val="000000"/>
          <w:sz w:val="18"/>
          <w:szCs w:val="18"/>
          <w:lang w:eastAsia="ru-RU"/>
        </w:rPr>
        <w:t>нормативных</w:t>
      </w:r>
      <w:proofErr w:type="gramEnd"/>
      <w:r w:rsidRPr="00E46693">
        <w:rPr>
          <w:rFonts w:ascii="Tahoma" w:eastAsia="Times New Roman" w:hAnsi="Tahoma" w:cs="Tahoma"/>
          <w:color w:val="000000"/>
          <w:sz w:val="18"/>
          <w:szCs w:val="18"/>
          <w:lang w:eastAsia="ru-RU"/>
        </w:rPr>
        <w:t xml:space="preserve"> правовых, устанавливающих обязательные требования, подлежат публичному обсуждению;</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1.2.4.2.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местного самоуправления,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пункта 1.3 настоящего Порядка;</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1.2.4.3. не применяются обязательные требования, содержащиеся в не опубликованных в установленном порядке нормативных правовых актах;</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1.2.4.4.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1.2.4.5. перечень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(надзора), привлечения к административной ответственности, подлежит размещению на официальном сайте Администрации Вышнеольховатского сельсовета в информационно-телекоммуникационной сети «Интернет» с текстами действующих нормативных правовых актов. Порядок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1.2.5. исполнимость обязательных требований:</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1.2.5.1.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1.2.5.2. установление обязательных требований, исключающих возможность исполнить другие обязательные требования, не допускается;</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1.2.5.3. при установлении обязательных требований должны быть минимизированы риски их последующего избирательного применения.</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1.3. Положения нормативных правовых актов, устанавливающих обязательные требования, должны вступать в силу либо        с 01 марта, либо с 01 сентября соответствующего года, но не ранее чем по истечении 90 дней со дня официального опубликования соответствующего нормативного правового акта, если иное не установлено федеральным законом Российской Федерации.</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1.4. Положения пункта 1.3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Вышнеольховатского сельсовета</w:t>
      </w:r>
      <w:proofErr w:type="gramStart"/>
      <w:r w:rsidRPr="00E46693">
        <w:rPr>
          <w:rFonts w:ascii="Tahoma" w:eastAsia="Times New Roman" w:hAnsi="Tahoma" w:cs="Tahoma"/>
          <w:color w:val="000000"/>
          <w:sz w:val="18"/>
          <w:szCs w:val="18"/>
          <w:lang w:eastAsia="ru-RU"/>
        </w:rPr>
        <w:t xml:space="preserve"> ,</w:t>
      </w:r>
      <w:proofErr w:type="gramEnd"/>
      <w:r w:rsidRPr="00E46693">
        <w:rPr>
          <w:rFonts w:ascii="Tahoma" w:eastAsia="Times New Roman" w:hAnsi="Tahoma" w:cs="Tahoma"/>
          <w:color w:val="000000"/>
          <w:sz w:val="18"/>
          <w:szCs w:val="18"/>
          <w:lang w:eastAsia="ru-RU"/>
        </w:rPr>
        <w:t xml:space="preserve">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1.5. Нормативным правовым актом, содержащим обязательные требования, должен предусматриваться срок его действия, который не может превышать пяти лет со дня его вступления в силу.</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1.6.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автономного округа, содержащим обязательные требования, срока его действия не более чем на шесть лет.</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xml:space="preserve">1.7. </w:t>
      </w:r>
      <w:proofErr w:type="gramStart"/>
      <w:r w:rsidRPr="00E46693">
        <w:rPr>
          <w:rFonts w:ascii="Tahoma" w:eastAsia="Times New Roman" w:hAnsi="Tahoma" w:cs="Tahoma"/>
          <w:color w:val="000000"/>
          <w:sz w:val="18"/>
          <w:szCs w:val="18"/>
          <w:lang w:eastAsia="ru-RU"/>
        </w:rPr>
        <w:t>Положения пунктов 1.5, 1.6 настоящего Порядка не применяются в отношении нормативных правовых актов автономного округа,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w:t>
      </w:r>
      <w:proofErr w:type="gramEnd"/>
      <w:r w:rsidRPr="00E46693">
        <w:rPr>
          <w:rFonts w:ascii="Tahoma" w:eastAsia="Times New Roman" w:hAnsi="Tahoma" w:cs="Tahoma"/>
          <w:color w:val="000000"/>
          <w:sz w:val="18"/>
          <w:szCs w:val="18"/>
          <w:lang w:eastAsia="ru-RU"/>
        </w:rPr>
        <w:t xml:space="preserve"> законодательные акты Российской Федерации», публичным </w:t>
      </w:r>
      <w:proofErr w:type="gramStart"/>
      <w:r w:rsidRPr="00E46693">
        <w:rPr>
          <w:rFonts w:ascii="Tahoma" w:eastAsia="Times New Roman" w:hAnsi="Tahoma" w:cs="Tahoma"/>
          <w:color w:val="000000"/>
          <w:sz w:val="18"/>
          <w:szCs w:val="18"/>
          <w:lang w:eastAsia="ru-RU"/>
        </w:rPr>
        <w:t>партнером</w:t>
      </w:r>
      <w:proofErr w:type="gramEnd"/>
      <w:r w:rsidRPr="00E46693">
        <w:rPr>
          <w:rFonts w:ascii="Tahoma" w:eastAsia="Times New Roman" w:hAnsi="Tahoma" w:cs="Tahoma"/>
          <w:color w:val="000000"/>
          <w:sz w:val="18"/>
          <w:szCs w:val="18"/>
          <w:lang w:eastAsia="ru-RU"/>
        </w:rPr>
        <w:t xml:space="preserve"> по которым выступает МО «Вышнеольховатский сельсовет».</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xml:space="preserve">1.8.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w:t>
      </w:r>
      <w:r w:rsidRPr="00E46693">
        <w:rPr>
          <w:rFonts w:ascii="Tahoma" w:eastAsia="Times New Roman" w:hAnsi="Tahoma" w:cs="Tahoma"/>
          <w:color w:val="000000"/>
          <w:sz w:val="18"/>
          <w:szCs w:val="18"/>
          <w:lang w:eastAsia="ru-RU"/>
        </w:rPr>
        <w:lastRenderedPageBreak/>
        <w:t>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xml:space="preserve">1.9. </w:t>
      </w:r>
      <w:proofErr w:type="gramStart"/>
      <w:r w:rsidRPr="00E46693">
        <w:rPr>
          <w:rFonts w:ascii="Tahoma" w:eastAsia="Times New Roman" w:hAnsi="Tahoma" w:cs="Tahoma"/>
          <w:color w:val="000000"/>
          <w:sz w:val="18"/>
          <w:szCs w:val="18"/>
          <w:lang w:eastAsia="ru-RU"/>
        </w:rP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Вышнеольховатского сельсовета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rsidRPr="00E46693">
        <w:rPr>
          <w:rFonts w:ascii="Tahoma" w:eastAsia="Times New Roman" w:hAnsi="Tahoma" w:cs="Tahoma"/>
          <w:color w:val="000000"/>
          <w:sz w:val="18"/>
          <w:szCs w:val="18"/>
          <w:lang w:eastAsia="ru-RU"/>
        </w:rPr>
        <w:t xml:space="preserve"> полномочие по принятию соответствующего нормативного правового акта не было установлено иным нормативным правовым актом.</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II. Условия установления обязательных требований</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2.1. При установлении обязательных требований нормативными правовыми актами должны быть соблюдены принципы, установленные пунктом 1.2 настоящего Порядка, и определены:</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2.1.1. содержание обязательных требований (условия, ограничения, запреты, обязанности);</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2.1.2. лица, обязанные соблюдать обязательные требования (далее – контролируемые лица);</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2.1.3. в зависимости от объекта установления обязательных требований:</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2.1.3.1. осуществляемая деятельность, совершаемые действия, в отношении которых устанавливаются обязательные требования;</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2.1.3.2. лица и используемые объекты, к которым предъявляются обязательные требования при осуществлении деятельности, совершении действий;</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2.1.3.3. результаты осуществления деятельности, совершения действий, в отношении которых устанавливаются обязательные требования;</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2.1.4. формы оценки соблюдения обязательных требований (муниципальный  контроль (надзор), привлечение к административной ответственности, оценка соответствия продукции и иные формы оценки и экспертизы);</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2.1.5.  органы местного самоуправления, осуществляющие оценку соблюдения обязательных требований.</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xml:space="preserve">2.2. Информирование контролируемых лиц </w:t>
      </w:r>
      <w:proofErr w:type="gramStart"/>
      <w:r w:rsidRPr="00E46693">
        <w:rPr>
          <w:rFonts w:ascii="Tahoma" w:eastAsia="Times New Roman" w:hAnsi="Tahoma" w:cs="Tahoma"/>
          <w:color w:val="000000"/>
          <w:sz w:val="18"/>
          <w:szCs w:val="18"/>
          <w:lang w:eastAsia="ru-RU"/>
        </w:rPr>
        <w:t>осуществляется</w:t>
      </w:r>
      <w:proofErr w:type="gramEnd"/>
      <w:r w:rsidRPr="00E46693">
        <w:rPr>
          <w:rFonts w:ascii="Tahoma" w:eastAsia="Times New Roman" w:hAnsi="Tahoma" w:cs="Tahoma"/>
          <w:color w:val="000000"/>
          <w:sz w:val="18"/>
          <w:szCs w:val="18"/>
          <w:lang w:eastAsia="ru-RU"/>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2.3. Руководства по соблюдению обязательных требований утверждаются Постановлением Администрации Вышнеольховатского сельсовета, осуществляющей полномочия по муниципальному контролю (надзору).</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2.4. Руководства по соблюдению обязательных требований применяются контролируемыми лицами на добровольной основе.</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2.5. </w:t>
      </w:r>
      <w:proofErr w:type="gramStart"/>
      <w:r w:rsidRPr="00E46693">
        <w:rPr>
          <w:rFonts w:ascii="Tahoma" w:eastAsia="Times New Roman" w:hAnsi="Tahoma" w:cs="Tahoma"/>
          <w:color w:val="000000"/>
          <w:sz w:val="18"/>
          <w:szCs w:val="18"/>
          <w:lang w:eastAsia="ru-RU"/>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Администрации Вышнеольховатского сельсовета, осуществляющего полномочия по муниципальному контролю (надзору)  в информационно-телекоммуникационной сети «Интернет».</w:t>
      </w:r>
      <w:proofErr w:type="gramEnd"/>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2.6.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III. Оценка проектов нормативных правовых актов</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xml:space="preserve">автономного округа, </w:t>
      </w:r>
      <w:proofErr w:type="gramStart"/>
      <w:r w:rsidRPr="00E46693">
        <w:rPr>
          <w:rFonts w:ascii="Tahoma" w:eastAsia="Times New Roman" w:hAnsi="Tahoma" w:cs="Tahoma"/>
          <w:color w:val="000000"/>
          <w:sz w:val="18"/>
          <w:szCs w:val="18"/>
          <w:lang w:eastAsia="ru-RU"/>
        </w:rPr>
        <w:t>устанавливающих</w:t>
      </w:r>
      <w:proofErr w:type="gramEnd"/>
      <w:r w:rsidRPr="00E46693">
        <w:rPr>
          <w:rFonts w:ascii="Tahoma" w:eastAsia="Times New Roman" w:hAnsi="Tahoma" w:cs="Tahoma"/>
          <w:color w:val="000000"/>
          <w:sz w:val="18"/>
          <w:szCs w:val="18"/>
          <w:lang w:eastAsia="ru-RU"/>
        </w:rPr>
        <w:t xml:space="preserve"> обязательные требования,</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и оценка применения обязательных требований</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3.1. Администрация Вышнеольховатского сельсовета, осуществляющая полномочия по муниципальному контролю (надзору) при разработке проекта нормативного правового акта, устанавливающего обязательные требования, проводит оценку регулирующего воздействия в соответствии с установленным порядком проведения оценки регулирующего воздействия проектов нормативных правовых актов.</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3.2. В целях оценки обязательных требований на соответствие законодательству Российской Федерации проводится правовая экспертиза проекта нормативного правового акта, устанавливающего обязательные требования.</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3.3. Оценка фактического воздействия проводится в отношении нормативных правовых актов, устанавливающих обязательные требования,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 xml:space="preserve">3.4. Оценка фактического воздействия проводится в отношении нормативного правового акта в порядке, определенном Администрацией Вышнеольховатского сельсовета. Указанным порядком определяются также </w:t>
      </w:r>
      <w:r w:rsidRPr="00E46693">
        <w:rPr>
          <w:rFonts w:ascii="Tahoma" w:eastAsia="Times New Roman" w:hAnsi="Tahoma" w:cs="Tahoma"/>
          <w:color w:val="000000"/>
          <w:sz w:val="18"/>
          <w:szCs w:val="18"/>
          <w:lang w:eastAsia="ru-RU"/>
        </w:rPr>
        <w:lastRenderedPageBreak/>
        <w:t xml:space="preserve">порядок и основания признания </w:t>
      </w:r>
      <w:proofErr w:type="gramStart"/>
      <w:r w:rsidRPr="00E46693">
        <w:rPr>
          <w:rFonts w:ascii="Tahoma" w:eastAsia="Times New Roman" w:hAnsi="Tahoma" w:cs="Tahoma"/>
          <w:color w:val="000000"/>
          <w:sz w:val="18"/>
          <w:szCs w:val="18"/>
          <w:lang w:eastAsia="ru-RU"/>
        </w:rPr>
        <w:t>утратившими</w:t>
      </w:r>
      <w:proofErr w:type="gramEnd"/>
      <w:r w:rsidRPr="00E46693">
        <w:rPr>
          <w:rFonts w:ascii="Tahoma" w:eastAsia="Times New Roman" w:hAnsi="Tahoma" w:cs="Tahoma"/>
          <w:color w:val="000000"/>
          <w:sz w:val="18"/>
          <w:szCs w:val="18"/>
          <w:lang w:eastAsia="ru-RU"/>
        </w:rPr>
        <w:t xml:space="preserve"> силу или пересмотра устанавливающих обязательные требования нормативных правовых актов, их положений.</w:t>
      </w:r>
    </w:p>
    <w:p w:rsidR="00E46693" w:rsidRPr="00E46693" w:rsidRDefault="00E46693" w:rsidP="00E46693">
      <w:pPr>
        <w:shd w:val="clear" w:color="auto" w:fill="EEEEEE"/>
        <w:spacing w:after="0" w:line="240" w:lineRule="auto"/>
        <w:jc w:val="both"/>
        <w:rPr>
          <w:rFonts w:ascii="Tahoma" w:eastAsia="Times New Roman" w:hAnsi="Tahoma" w:cs="Tahoma"/>
          <w:color w:val="000000"/>
          <w:sz w:val="18"/>
          <w:szCs w:val="18"/>
          <w:lang w:eastAsia="ru-RU"/>
        </w:rPr>
      </w:pPr>
      <w:r w:rsidRPr="00E46693">
        <w:rPr>
          <w:rFonts w:ascii="Tahoma" w:eastAsia="Times New Roman" w:hAnsi="Tahoma" w:cs="Tahoma"/>
          <w:color w:val="000000"/>
          <w:sz w:val="18"/>
          <w:szCs w:val="18"/>
          <w:lang w:eastAsia="ru-RU"/>
        </w:rPr>
        <w:t>3.5. При установлении и оценке применения обязательных требований такие требования подлежат оценке на соответствие принципам, установленным пунктом 1.2 настоящего Порядка.</w:t>
      </w:r>
    </w:p>
    <w:p w:rsidR="006A19CF" w:rsidRPr="00E46693" w:rsidRDefault="006A19CF" w:rsidP="00E46693">
      <w:pPr>
        <w:rPr>
          <w:szCs w:val="24"/>
        </w:rPr>
      </w:pPr>
    </w:p>
    <w:sectPr w:rsidR="006A19CF" w:rsidRPr="00E46693" w:rsidSect="006055E1">
      <w:headerReference w:type="default" r:id="rId7"/>
      <w:pgSz w:w="11906" w:h="16838"/>
      <w:pgMar w:top="1134" w:right="1247" w:bottom="1134" w:left="1531" w:header="34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C2F" w:rsidRDefault="00640C2F" w:rsidP="006A19CF">
      <w:pPr>
        <w:spacing w:after="0" w:line="240" w:lineRule="auto"/>
      </w:pPr>
      <w:r>
        <w:separator/>
      </w:r>
    </w:p>
  </w:endnote>
  <w:endnote w:type="continuationSeparator" w:id="0">
    <w:p w:rsidR="00640C2F" w:rsidRDefault="00640C2F" w:rsidP="006A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C2F" w:rsidRDefault="00640C2F" w:rsidP="006A19CF">
      <w:pPr>
        <w:spacing w:after="0" w:line="240" w:lineRule="auto"/>
      </w:pPr>
      <w:r>
        <w:separator/>
      </w:r>
    </w:p>
  </w:footnote>
  <w:footnote w:type="continuationSeparator" w:id="0">
    <w:p w:rsidR="00640C2F" w:rsidRDefault="00640C2F" w:rsidP="006A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5A1" w:rsidRDefault="00640C2F">
    <w:pPr>
      <w:pStyle w:val="a7"/>
      <w:jc w:val="center"/>
    </w:pPr>
  </w:p>
  <w:p w:rsidR="00E275A1" w:rsidRDefault="00640C2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AD6"/>
    <w:multiLevelType w:val="multilevel"/>
    <w:tmpl w:val="F80E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0D5A5C"/>
    <w:multiLevelType w:val="multilevel"/>
    <w:tmpl w:val="A67A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D67FA0"/>
    <w:multiLevelType w:val="multilevel"/>
    <w:tmpl w:val="FE8AA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505987"/>
    <w:multiLevelType w:val="multilevel"/>
    <w:tmpl w:val="993C2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5">
    <w:nsid w:val="32AB0357"/>
    <w:multiLevelType w:val="multilevel"/>
    <w:tmpl w:val="91283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C2524B"/>
    <w:multiLevelType w:val="hybridMultilevel"/>
    <w:tmpl w:val="7A9AF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5B12E3"/>
    <w:multiLevelType w:val="multilevel"/>
    <w:tmpl w:val="858E2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9929E9"/>
    <w:multiLevelType w:val="multilevel"/>
    <w:tmpl w:val="2EB8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8D0E93"/>
    <w:multiLevelType w:val="multilevel"/>
    <w:tmpl w:val="941E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9"/>
  </w:num>
  <w:num w:numId="4">
    <w:abstractNumId w:val="0"/>
  </w:num>
  <w:num w:numId="5">
    <w:abstractNumId w:val="3"/>
  </w:num>
  <w:num w:numId="6">
    <w:abstractNumId w:val="7"/>
  </w:num>
  <w:num w:numId="7">
    <w:abstractNumId w:val="1"/>
  </w:num>
  <w:num w:numId="8">
    <w:abstractNumId w:val="5"/>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0402B2"/>
    <w:rsid w:val="000402B2"/>
    <w:rsid w:val="00046D79"/>
    <w:rsid w:val="00053395"/>
    <w:rsid w:val="0005631F"/>
    <w:rsid w:val="00080D19"/>
    <w:rsid w:val="00162397"/>
    <w:rsid w:val="001669EB"/>
    <w:rsid w:val="00167196"/>
    <w:rsid w:val="0019120B"/>
    <w:rsid w:val="001B7486"/>
    <w:rsid w:val="0021378F"/>
    <w:rsid w:val="00217F6C"/>
    <w:rsid w:val="0022589F"/>
    <w:rsid w:val="00287438"/>
    <w:rsid w:val="002E57ED"/>
    <w:rsid w:val="002F73D8"/>
    <w:rsid w:val="00307398"/>
    <w:rsid w:val="00311C4B"/>
    <w:rsid w:val="00361997"/>
    <w:rsid w:val="00395079"/>
    <w:rsid w:val="003A07C2"/>
    <w:rsid w:val="003F1043"/>
    <w:rsid w:val="004C370B"/>
    <w:rsid w:val="004D4F8F"/>
    <w:rsid w:val="00500232"/>
    <w:rsid w:val="0051232E"/>
    <w:rsid w:val="005804A4"/>
    <w:rsid w:val="0058231F"/>
    <w:rsid w:val="005925CD"/>
    <w:rsid w:val="005A2305"/>
    <w:rsid w:val="005F3CD2"/>
    <w:rsid w:val="006055E1"/>
    <w:rsid w:val="00640C2F"/>
    <w:rsid w:val="00667257"/>
    <w:rsid w:val="006769F1"/>
    <w:rsid w:val="006A19CF"/>
    <w:rsid w:val="006A261A"/>
    <w:rsid w:val="006A3CC5"/>
    <w:rsid w:val="006A536F"/>
    <w:rsid w:val="006B28FC"/>
    <w:rsid w:val="007A6E51"/>
    <w:rsid w:val="007D77E6"/>
    <w:rsid w:val="00830313"/>
    <w:rsid w:val="008315B3"/>
    <w:rsid w:val="00833EF4"/>
    <w:rsid w:val="00834441"/>
    <w:rsid w:val="0086774D"/>
    <w:rsid w:val="008A3ACE"/>
    <w:rsid w:val="008C1B8D"/>
    <w:rsid w:val="008C6230"/>
    <w:rsid w:val="009111E4"/>
    <w:rsid w:val="00924F4E"/>
    <w:rsid w:val="00932C33"/>
    <w:rsid w:val="00934FA8"/>
    <w:rsid w:val="00995CB1"/>
    <w:rsid w:val="009C1D5D"/>
    <w:rsid w:val="00A05F90"/>
    <w:rsid w:val="00A24B61"/>
    <w:rsid w:val="00A2750C"/>
    <w:rsid w:val="00A27E7A"/>
    <w:rsid w:val="00A443AC"/>
    <w:rsid w:val="00AD5EA3"/>
    <w:rsid w:val="00B20134"/>
    <w:rsid w:val="00B34645"/>
    <w:rsid w:val="00B63E2A"/>
    <w:rsid w:val="00B644AA"/>
    <w:rsid w:val="00BA47D0"/>
    <w:rsid w:val="00BB084E"/>
    <w:rsid w:val="00BC0041"/>
    <w:rsid w:val="00BE2547"/>
    <w:rsid w:val="00C54662"/>
    <w:rsid w:val="00C6011C"/>
    <w:rsid w:val="00CE1539"/>
    <w:rsid w:val="00CF238C"/>
    <w:rsid w:val="00D0700E"/>
    <w:rsid w:val="00D5029E"/>
    <w:rsid w:val="00D85C4A"/>
    <w:rsid w:val="00DA1A4C"/>
    <w:rsid w:val="00DB7153"/>
    <w:rsid w:val="00E13A46"/>
    <w:rsid w:val="00E14E23"/>
    <w:rsid w:val="00E25013"/>
    <w:rsid w:val="00E46693"/>
    <w:rsid w:val="00E657E1"/>
    <w:rsid w:val="00E86C72"/>
    <w:rsid w:val="00E94F60"/>
    <w:rsid w:val="00E96AA7"/>
    <w:rsid w:val="00EE01BC"/>
    <w:rsid w:val="00F16589"/>
    <w:rsid w:val="00F4523A"/>
    <w:rsid w:val="00F77C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paragraph" w:styleId="1">
    <w:name w:val="heading 1"/>
    <w:basedOn w:val="a"/>
    <w:link w:val="10"/>
    <w:uiPriority w:val="9"/>
    <w:qFormat/>
    <w:rsid w:val="00E13A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040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040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B20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0134"/>
    <w:rPr>
      <w:rFonts w:ascii="Tahoma" w:hAnsi="Tahoma" w:cs="Tahoma"/>
      <w:sz w:val="16"/>
      <w:szCs w:val="16"/>
    </w:rPr>
  </w:style>
  <w:style w:type="character" w:styleId="a6">
    <w:name w:val="Hyperlink"/>
    <w:basedOn w:val="a0"/>
    <w:uiPriority w:val="99"/>
    <w:unhideWhenUsed/>
    <w:rsid w:val="006A19CF"/>
    <w:rPr>
      <w:color w:val="0000FF" w:themeColor="hyperlink"/>
      <w:u w:val="single"/>
    </w:rPr>
  </w:style>
  <w:style w:type="paragraph" w:styleId="a7">
    <w:name w:val="header"/>
    <w:basedOn w:val="a"/>
    <w:link w:val="a8"/>
    <w:uiPriority w:val="99"/>
    <w:unhideWhenUsed/>
    <w:rsid w:val="006A19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19CF"/>
  </w:style>
  <w:style w:type="paragraph" w:styleId="a9">
    <w:name w:val="footer"/>
    <w:basedOn w:val="a"/>
    <w:link w:val="aa"/>
    <w:uiPriority w:val="99"/>
    <w:unhideWhenUsed/>
    <w:rsid w:val="006A19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19CF"/>
  </w:style>
  <w:style w:type="paragraph" w:styleId="ab">
    <w:name w:val="List Paragraph"/>
    <w:basedOn w:val="a"/>
    <w:uiPriority w:val="34"/>
    <w:qFormat/>
    <w:rsid w:val="00D0700E"/>
    <w:pPr>
      <w:ind w:left="720"/>
      <w:contextualSpacing/>
    </w:pPr>
  </w:style>
  <w:style w:type="paragraph" w:styleId="ac">
    <w:name w:val="Normal (Web)"/>
    <w:basedOn w:val="a"/>
    <w:uiPriority w:val="99"/>
    <w:unhideWhenUsed/>
    <w:rsid w:val="00D85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D85C4A"/>
    <w:rPr>
      <w:b/>
      <w:bCs/>
    </w:rPr>
  </w:style>
  <w:style w:type="character" w:styleId="ae">
    <w:name w:val="Emphasis"/>
    <w:basedOn w:val="a0"/>
    <w:uiPriority w:val="20"/>
    <w:qFormat/>
    <w:rsid w:val="00E96AA7"/>
    <w:rPr>
      <w:i/>
      <w:iCs/>
    </w:rPr>
  </w:style>
  <w:style w:type="character" w:customStyle="1" w:styleId="10">
    <w:name w:val="Заголовок 1 Знак"/>
    <w:basedOn w:val="a0"/>
    <w:link w:val="1"/>
    <w:uiPriority w:val="9"/>
    <w:rsid w:val="00E13A46"/>
    <w:rPr>
      <w:rFonts w:ascii="Times New Roman" w:eastAsia="Times New Roman" w:hAnsi="Times New Roman" w:cs="Times New Roman"/>
      <w:b/>
      <w:bCs/>
      <w:kern w:val="36"/>
      <w:sz w:val="48"/>
      <w:szCs w:val="48"/>
      <w:lang w:eastAsia="ru-RU"/>
    </w:rPr>
  </w:style>
  <w:style w:type="character" w:customStyle="1" w:styleId="sizefile">
    <w:name w:val="size_file"/>
    <w:basedOn w:val="a0"/>
    <w:rsid w:val="00AD5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087872">
      <w:bodyDiv w:val="1"/>
      <w:marLeft w:val="0"/>
      <w:marRight w:val="0"/>
      <w:marTop w:val="0"/>
      <w:marBottom w:val="0"/>
      <w:divBdr>
        <w:top w:val="none" w:sz="0" w:space="0" w:color="auto"/>
        <w:left w:val="none" w:sz="0" w:space="0" w:color="auto"/>
        <w:bottom w:val="none" w:sz="0" w:space="0" w:color="auto"/>
        <w:right w:val="none" w:sz="0" w:space="0" w:color="auto"/>
      </w:divBdr>
      <w:divsChild>
        <w:div w:id="1876188267">
          <w:marLeft w:val="0"/>
          <w:marRight w:val="0"/>
          <w:marTop w:val="0"/>
          <w:marBottom w:val="225"/>
          <w:divBdr>
            <w:top w:val="none" w:sz="0" w:space="0" w:color="auto"/>
            <w:left w:val="none" w:sz="0" w:space="0" w:color="auto"/>
            <w:bottom w:val="none" w:sz="0" w:space="0" w:color="auto"/>
            <w:right w:val="none" w:sz="0" w:space="0" w:color="auto"/>
          </w:divBdr>
        </w:div>
      </w:divsChild>
    </w:div>
    <w:div w:id="444810481">
      <w:bodyDiv w:val="1"/>
      <w:marLeft w:val="0"/>
      <w:marRight w:val="0"/>
      <w:marTop w:val="0"/>
      <w:marBottom w:val="0"/>
      <w:divBdr>
        <w:top w:val="none" w:sz="0" w:space="0" w:color="auto"/>
        <w:left w:val="none" w:sz="0" w:space="0" w:color="auto"/>
        <w:bottom w:val="none" w:sz="0" w:space="0" w:color="auto"/>
        <w:right w:val="none" w:sz="0" w:space="0" w:color="auto"/>
      </w:divBdr>
      <w:divsChild>
        <w:div w:id="508181402">
          <w:marLeft w:val="0"/>
          <w:marRight w:val="0"/>
          <w:marTop w:val="0"/>
          <w:marBottom w:val="225"/>
          <w:divBdr>
            <w:top w:val="none" w:sz="0" w:space="0" w:color="auto"/>
            <w:left w:val="none" w:sz="0" w:space="0" w:color="auto"/>
            <w:bottom w:val="none" w:sz="0" w:space="0" w:color="auto"/>
            <w:right w:val="none" w:sz="0" w:space="0" w:color="auto"/>
          </w:divBdr>
        </w:div>
      </w:divsChild>
    </w:div>
    <w:div w:id="460346803">
      <w:bodyDiv w:val="1"/>
      <w:marLeft w:val="0"/>
      <w:marRight w:val="0"/>
      <w:marTop w:val="0"/>
      <w:marBottom w:val="0"/>
      <w:divBdr>
        <w:top w:val="none" w:sz="0" w:space="0" w:color="auto"/>
        <w:left w:val="none" w:sz="0" w:space="0" w:color="auto"/>
        <w:bottom w:val="none" w:sz="0" w:space="0" w:color="auto"/>
        <w:right w:val="none" w:sz="0" w:space="0" w:color="auto"/>
      </w:divBdr>
      <w:divsChild>
        <w:div w:id="1397513817">
          <w:marLeft w:val="0"/>
          <w:marRight w:val="0"/>
          <w:marTop w:val="0"/>
          <w:marBottom w:val="225"/>
          <w:divBdr>
            <w:top w:val="none" w:sz="0" w:space="0" w:color="auto"/>
            <w:left w:val="none" w:sz="0" w:space="0" w:color="auto"/>
            <w:bottom w:val="none" w:sz="0" w:space="0" w:color="auto"/>
            <w:right w:val="none" w:sz="0" w:space="0" w:color="auto"/>
          </w:divBdr>
        </w:div>
      </w:divsChild>
    </w:div>
    <w:div w:id="619606321">
      <w:bodyDiv w:val="1"/>
      <w:marLeft w:val="0"/>
      <w:marRight w:val="0"/>
      <w:marTop w:val="0"/>
      <w:marBottom w:val="0"/>
      <w:divBdr>
        <w:top w:val="none" w:sz="0" w:space="0" w:color="auto"/>
        <w:left w:val="none" w:sz="0" w:space="0" w:color="auto"/>
        <w:bottom w:val="none" w:sz="0" w:space="0" w:color="auto"/>
        <w:right w:val="none" w:sz="0" w:space="0" w:color="auto"/>
      </w:divBdr>
      <w:divsChild>
        <w:div w:id="1292203390">
          <w:marLeft w:val="0"/>
          <w:marRight w:val="0"/>
          <w:marTop w:val="0"/>
          <w:marBottom w:val="225"/>
          <w:divBdr>
            <w:top w:val="none" w:sz="0" w:space="0" w:color="auto"/>
            <w:left w:val="none" w:sz="0" w:space="0" w:color="auto"/>
            <w:bottom w:val="none" w:sz="0" w:space="0" w:color="auto"/>
            <w:right w:val="none" w:sz="0" w:space="0" w:color="auto"/>
          </w:divBdr>
        </w:div>
      </w:divsChild>
    </w:div>
    <w:div w:id="677316830">
      <w:bodyDiv w:val="1"/>
      <w:marLeft w:val="0"/>
      <w:marRight w:val="0"/>
      <w:marTop w:val="0"/>
      <w:marBottom w:val="0"/>
      <w:divBdr>
        <w:top w:val="none" w:sz="0" w:space="0" w:color="auto"/>
        <w:left w:val="none" w:sz="0" w:space="0" w:color="auto"/>
        <w:bottom w:val="none" w:sz="0" w:space="0" w:color="auto"/>
        <w:right w:val="none" w:sz="0" w:space="0" w:color="auto"/>
      </w:divBdr>
      <w:divsChild>
        <w:div w:id="902178226">
          <w:marLeft w:val="0"/>
          <w:marRight w:val="0"/>
          <w:marTop w:val="0"/>
          <w:marBottom w:val="225"/>
          <w:divBdr>
            <w:top w:val="none" w:sz="0" w:space="0" w:color="auto"/>
            <w:left w:val="none" w:sz="0" w:space="0" w:color="auto"/>
            <w:bottom w:val="none" w:sz="0" w:space="0" w:color="auto"/>
            <w:right w:val="none" w:sz="0" w:space="0" w:color="auto"/>
          </w:divBdr>
        </w:div>
      </w:divsChild>
    </w:div>
    <w:div w:id="963577175">
      <w:bodyDiv w:val="1"/>
      <w:marLeft w:val="0"/>
      <w:marRight w:val="0"/>
      <w:marTop w:val="0"/>
      <w:marBottom w:val="0"/>
      <w:divBdr>
        <w:top w:val="none" w:sz="0" w:space="0" w:color="auto"/>
        <w:left w:val="none" w:sz="0" w:space="0" w:color="auto"/>
        <w:bottom w:val="none" w:sz="0" w:space="0" w:color="auto"/>
        <w:right w:val="none" w:sz="0" w:space="0" w:color="auto"/>
      </w:divBdr>
      <w:divsChild>
        <w:div w:id="1464883888">
          <w:marLeft w:val="0"/>
          <w:marRight w:val="0"/>
          <w:marTop w:val="0"/>
          <w:marBottom w:val="225"/>
          <w:divBdr>
            <w:top w:val="none" w:sz="0" w:space="0" w:color="auto"/>
            <w:left w:val="none" w:sz="0" w:space="0" w:color="auto"/>
            <w:bottom w:val="none" w:sz="0" w:space="0" w:color="auto"/>
            <w:right w:val="none" w:sz="0" w:space="0" w:color="auto"/>
          </w:divBdr>
        </w:div>
      </w:divsChild>
    </w:div>
    <w:div w:id="1258830350">
      <w:bodyDiv w:val="1"/>
      <w:marLeft w:val="0"/>
      <w:marRight w:val="0"/>
      <w:marTop w:val="0"/>
      <w:marBottom w:val="0"/>
      <w:divBdr>
        <w:top w:val="none" w:sz="0" w:space="0" w:color="auto"/>
        <w:left w:val="none" w:sz="0" w:space="0" w:color="auto"/>
        <w:bottom w:val="none" w:sz="0" w:space="0" w:color="auto"/>
        <w:right w:val="none" w:sz="0" w:space="0" w:color="auto"/>
      </w:divBdr>
      <w:divsChild>
        <w:div w:id="832990404">
          <w:marLeft w:val="0"/>
          <w:marRight w:val="0"/>
          <w:marTop w:val="0"/>
          <w:marBottom w:val="225"/>
          <w:divBdr>
            <w:top w:val="none" w:sz="0" w:space="0" w:color="auto"/>
            <w:left w:val="none" w:sz="0" w:space="0" w:color="auto"/>
            <w:bottom w:val="none" w:sz="0" w:space="0" w:color="auto"/>
            <w:right w:val="none" w:sz="0" w:space="0" w:color="auto"/>
          </w:divBdr>
        </w:div>
      </w:divsChild>
    </w:div>
    <w:div w:id="1404446534">
      <w:bodyDiv w:val="1"/>
      <w:marLeft w:val="0"/>
      <w:marRight w:val="0"/>
      <w:marTop w:val="0"/>
      <w:marBottom w:val="0"/>
      <w:divBdr>
        <w:top w:val="none" w:sz="0" w:space="0" w:color="auto"/>
        <w:left w:val="none" w:sz="0" w:space="0" w:color="auto"/>
        <w:bottom w:val="none" w:sz="0" w:space="0" w:color="auto"/>
        <w:right w:val="none" w:sz="0" w:space="0" w:color="auto"/>
      </w:divBdr>
      <w:divsChild>
        <w:div w:id="1462266669">
          <w:marLeft w:val="0"/>
          <w:marRight w:val="0"/>
          <w:marTop w:val="0"/>
          <w:marBottom w:val="225"/>
          <w:divBdr>
            <w:top w:val="none" w:sz="0" w:space="0" w:color="auto"/>
            <w:left w:val="none" w:sz="0" w:space="0" w:color="auto"/>
            <w:bottom w:val="none" w:sz="0" w:space="0" w:color="auto"/>
            <w:right w:val="none" w:sz="0" w:space="0" w:color="auto"/>
          </w:divBdr>
        </w:div>
      </w:divsChild>
    </w:div>
    <w:div w:id="1425110504">
      <w:bodyDiv w:val="1"/>
      <w:marLeft w:val="0"/>
      <w:marRight w:val="0"/>
      <w:marTop w:val="0"/>
      <w:marBottom w:val="0"/>
      <w:divBdr>
        <w:top w:val="none" w:sz="0" w:space="0" w:color="auto"/>
        <w:left w:val="none" w:sz="0" w:space="0" w:color="auto"/>
        <w:bottom w:val="none" w:sz="0" w:space="0" w:color="auto"/>
        <w:right w:val="none" w:sz="0" w:space="0" w:color="auto"/>
      </w:divBdr>
      <w:divsChild>
        <w:div w:id="1697537514">
          <w:marLeft w:val="0"/>
          <w:marRight w:val="0"/>
          <w:marTop w:val="0"/>
          <w:marBottom w:val="225"/>
          <w:divBdr>
            <w:top w:val="none" w:sz="0" w:space="0" w:color="auto"/>
            <w:left w:val="none" w:sz="0" w:space="0" w:color="auto"/>
            <w:bottom w:val="none" w:sz="0" w:space="0" w:color="auto"/>
            <w:right w:val="none" w:sz="0" w:space="0" w:color="auto"/>
          </w:divBdr>
        </w:div>
      </w:divsChild>
    </w:div>
    <w:div w:id="1483959445">
      <w:bodyDiv w:val="1"/>
      <w:marLeft w:val="0"/>
      <w:marRight w:val="0"/>
      <w:marTop w:val="0"/>
      <w:marBottom w:val="0"/>
      <w:divBdr>
        <w:top w:val="none" w:sz="0" w:space="0" w:color="auto"/>
        <w:left w:val="none" w:sz="0" w:space="0" w:color="auto"/>
        <w:bottom w:val="none" w:sz="0" w:space="0" w:color="auto"/>
        <w:right w:val="none" w:sz="0" w:space="0" w:color="auto"/>
      </w:divBdr>
      <w:divsChild>
        <w:div w:id="1880776890">
          <w:marLeft w:val="0"/>
          <w:marRight w:val="0"/>
          <w:marTop w:val="0"/>
          <w:marBottom w:val="225"/>
          <w:divBdr>
            <w:top w:val="none" w:sz="0" w:space="0" w:color="auto"/>
            <w:left w:val="none" w:sz="0" w:space="0" w:color="auto"/>
            <w:bottom w:val="none" w:sz="0" w:space="0" w:color="auto"/>
            <w:right w:val="none" w:sz="0" w:space="0" w:color="auto"/>
          </w:divBdr>
        </w:div>
      </w:divsChild>
    </w:div>
    <w:div w:id="1551065888">
      <w:bodyDiv w:val="1"/>
      <w:marLeft w:val="0"/>
      <w:marRight w:val="0"/>
      <w:marTop w:val="0"/>
      <w:marBottom w:val="0"/>
      <w:divBdr>
        <w:top w:val="none" w:sz="0" w:space="0" w:color="auto"/>
        <w:left w:val="none" w:sz="0" w:space="0" w:color="auto"/>
        <w:bottom w:val="none" w:sz="0" w:space="0" w:color="auto"/>
        <w:right w:val="none" w:sz="0" w:space="0" w:color="auto"/>
      </w:divBdr>
      <w:divsChild>
        <w:div w:id="1409157159">
          <w:marLeft w:val="0"/>
          <w:marRight w:val="0"/>
          <w:marTop w:val="0"/>
          <w:marBottom w:val="225"/>
          <w:divBdr>
            <w:top w:val="none" w:sz="0" w:space="0" w:color="auto"/>
            <w:left w:val="none" w:sz="0" w:space="0" w:color="auto"/>
            <w:bottom w:val="none" w:sz="0" w:space="0" w:color="auto"/>
            <w:right w:val="none" w:sz="0" w:space="0" w:color="auto"/>
          </w:divBdr>
        </w:div>
      </w:divsChild>
    </w:div>
    <w:div w:id="1557086847">
      <w:bodyDiv w:val="1"/>
      <w:marLeft w:val="0"/>
      <w:marRight w:val="0"/>
      <w:marTop w:val="0"/>
      <w:marBottom w:val="0"/>
      <w:divBdr>
        <w:top w:val="none" w:sz="0" w:space="0" w:color="auto"/>
        <w:left w:val="none" w:sz="0" w:space="0" w:color="auto"/>
        <w:bottom w:val="none" w:sz="0" w:space="0" w:color="auto"/>
        <w:right w:val="none" w:sz="0" w:space="0" w:color="auto"/>
      </w:divBdr>
      <w:divsChild>
        <w:div w:id="1925651127">
          <w:marLeft w:val="0"/>
          <w:marRight w:val="0"/>
          <w:marTop w:val="0"/>
          <w:marBottom w:val="225"/>
          <w:divBdr>
            <w:top w:val="none" w:sz="0" w:space="0" w:color="auto"/>
            <w:left w:val="none" w:sz="0" w:space="0" w:color="auto"/>
            <w:bottom w:val="none" w:sz="0" w:space="0" w:color="auto"/>
            <w:right w:val="none" w:sz="0" w:space="0" w:color="auto"/>
          </w:divBdr>
        </w:div>
      </w:divsChild>
    </w:div>
    <w:div w:id="1588885532">
      <w:bodyDiv w:val="1"/>
      <w:marLeft w:val="0"/>
      <w:marRight w:val="0"/>
      <w:marTop w:val="0"/>
      <w:marBottom w:val="0"/>
      <w:divBdr>
        <w:top w:val="none" w:sz="0" w:space="0" w:color="auto"/>
        <w:left w:val="none" w:sz="0" w:space="0" w:color="auto"/>
        <w:bottom w:val="none" w:sz="0" w:space="0" w:color="auto"/>
        <w:right w:val="none" w:sz="0" w:space="0" w:color="auto"/>
      </w:divBdr>
      <w:divsChild>
        <w:div w:id="1658995799">
          <w:marLeft w:val="0"/>
          <w:marRight w:val="0"/>
          <w:marTop w:val="0"/>
          <w:marBottom w:val="225"/>
          <w:divBdr>
            <w:top w:val="none" w:sz="0" w:space="0" w:color="auto"/>
            <w:left w:val="none" w:sz="0" w:space="0" w:color="auto"/>
            <w:bottom w:val="none" w:sz="0" w:space="0" w:color="auto"/>
            <w:right w:val="none" w:sz="0" w:space="0" w:color="auto"/>
          </w:divBdr>
        </w:div>
      </w:divsChild>
    </w:div>
    <w:div w:id="1608199446">
      <w:bodyDiv w:val="1"/>
      <w:marLeft w:val="0"/>
      <w:marRight w:val="0"/>
      <w:marTop w:val="0"/>
      <w:marBottom w:val="0"/>
      <w:divBdr>
        <w:top w:val="none" w:sz="0" w:space="0" w:color="auto"/>
        <w:left w:val="none" w:sz="0" w:space="0" w:color="auto"/>
        <w:bottom w:val="none" w:sz="0" w:space="0" w:color="auto"/>
        <w:right w:val="none" w:sz="0" w:space="0" w:color="auto"/>
      </w:divBdr>
      <w:divsChild>
        <w:div w:id="1478642581">
          <w:marLeft w:val="0"/>
          <w:marRight w:val="0"/>
          <w:marTop w:val="0"/>
          <w:marBottom w:val="225"/>
          <w:divBdr>
            <w:top w:val="none" w:sz="0" w:space="0" w:color="auto"/>
            <w:left w:val="none" w:sz="0" w:space="0" w:color="auto"/>
            <w:bottom w:val="none" w:sz="0" w:space="0" w:color="auto"/>
            <w:right w:val="none" w:sz="0" w:space="0" w:color="auto"/>
          </w:divBdr>
        </w:div>
      </w:divsChild>
    </w:div>
    <w:div w:id="1659963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6723">
          <w:marLeft w:val="0"/>
          <w:marRight w:val="0"/>
          <w:marTop w:val="0"/>
          <w:marBottom w:val="225"/>
          <w:divBdr>
            <w:top w:val="none" w:sz="0" w:space="0" w:color="auto"/>
            <w:left w:val="none" w:sz="0" w:space="0" w:color="auto"/>
            <w:bottom w:val="none" w:sz="0" w:space="0" w:color="auto"/>
            <w:right w:val="none" w:sz="0" w:space="0" w:color="auto"/>
          </w:divBdr>
        </w:div>
      </w:divsChild>
    </w:div>
    <w:div w:id="1782334146">
      <w:bodyDiv w:val="1"/>
      <w:marLeft w:val="0"/>
      <w:marRight w:val="0"/>
      <w:marTop w:val="0"/>
      <w:marBottom w:val="0"/>
      <w:divBdr>
        <w:top w:val="none" w:sz="0" w:space="0" w:color="auto"/>
        <w:left w:val="none" w:sz="0" w:space="0" w:color="auto"/>
        <w:bottom w:val="none" w:sz="0" w:space="0" w:color="auto"/>
        <w:right w:val="none" w:sz="0" w:space="0" w:color="auto"/>
      </w:divBdr>
      <w:divsChild>
        <w:div w:id="331224869">
          <w:marLeft w:val="0"/>
          <w:marRight w:val="0"/>
          <w:marTop w:val="0"/>
          <w:marBottom w:val="225"/>
          <w:divBdr>
            <w:top w:val="none" w:sz="0" w:space="0" w:color="auto"/>
            <w:left w:val="none" w:sz="0" w:space="0" w:color="auto"/>
            <w:bottom w:val="none" w:sz="0" w:space="0" w:color="auto"/>
            <w:right w:val="none" w:sz="0" w:space="0" w:color="auto"/>
          </w:divBdr>
        </w:div>
      </w:divsChild>
    </w:div>
    <w:div w:id="1829322869">
      <w:bodyDiv w:val="1"/>
      <w:marLeft w:val="0"/>
      <w:marRight w:val="0"/>
      <w:marTop w:val="0"/>
      <w:marBottom w:val="0"/>
      <w:divBdr>
        <w:top w:val="none" w:sz="0" w:space="0" w:color="auto"/>
        <w:left w:val="none" w:sz="0" w:space="0" w:color="auto"/>
        <w:bottom w:val="none" w:sz="0" w:space="0" w:color="auto"/>
        <w:right w:val="none" w:sz="0" w:space="0" w:color="auto"/>
      </w:divBdr>
      <w:divsChild>
        <w:div w:id="1564291378">
          <w:marLeft w:val="0"/>
          <w:marRight w:val="0"/>
          <w:marTop w:val="0"/>
          <w:marBottom w:val="225"/>
          <w:divBdr>
            <w:top w:val="none" w:sz="0" w:space="0" w:color="auto"/>
            <w:left w:val="none" w:sz="0" w:space="0" w:color="auto"/>
            <w:bottom w:val="none" w:sz="0" w:space="0" w:color="auto"/>
            <w:right w:val="none" w:sz="0" w:space="0" w:color="auto"/>
          </w:divBdr>
        </w:div>
      </w:divsChild>
    </w:div>
    <w:div w:id="1834373781">
      <w:bodyDiv w:val="1"/>
      <w:marLeft w:val="0"/>
      <w:marRight w:val="0"/>
      <w:marTop w:val="0"/>
      <w:marBottom w:val="0"/>
      <w:divBdr>
        <w:top w:val="none" w:sz="0" w:space="0" w:color="auto"/>
        <w:left w:val="none" w:sz="0" w:space="0" w:color="auto"/>
        <w:bottom w:val="none" w:sz="0" w:space="0" w:color="auto"/>
        <w:right w:val="none" w:sz="0" w:space="0" w:color="auto"/>
      </w:divBdr>
      <w:divsChild>
        <w:div w:id="1884051381">
          <w:marLeft w:val="0"/>
          <w:marRight w:val="0"/>
          <w:marTop w:val="0"/>
          <w:marBottom w:val="225"/>
          <w:divBdr>
            <w:top w:val="none" w:sz="0" w:space="0" w:color="auto"/>
            <w:left w:val="none" w:sz="0" w:space="0" w:color="auto"/>
            <w:bottom w:val="none" w:sz="0" w:space="0" w:color="auto"/>
            <w:right w:val="none" w:sz="0" w:space="0" w:color="auto"/>
          </w:divBdr>
        </w:div>
      </w:divsChild>
    </w:div>
    <w:div w:id="1850750988">
      <w:bodyDiv w:val="1"/>
      <w:marLeft w:val="0"/>
      <w:marRight w:val="0"/>
      <w:marTop w:val="0"/>
      <w:marBottom w:val="0"/>
      <w:divBdr>
        <w:top w:val="none" w:sz="0" w:space="0" w:color="auto"/>
        <w:left w:val="none" w:sz="0" w:space="0" w:color="auto"/>
        <w:bottom w:val="none" w:sz="0" w:space="0" w:color="auto"/>
        <w:right w:val="none" w:sz="0" w:space="0" w:color="auto"/>
      </w:divBdr>
      <w:divsChild>
        <w:div w:id="23794102">
          <w:marLeft w:val="0"/>
          <w:marRight w:val="0"/>
          <w:marTop w:val="0"/>
          <w:marBottom w:val="225"/>
          <w:divBdr>
            <w:top w:val="none" w:sz="0" w:space="0" w:color="auto"/>
            <w:left w:val="none" w:sz="0" w:space="0" w:color="auto"/>
            <w:bottom w:val="none" w:sz="0" w:space="0" w:color="auto"/>
            <w:right w:val="none" w:sz="0" w:space="0" w:color="auto"/>
          </w:divBdr>
        </w:div>
      </w:divsChild>
    </w:div>
    <w:div w:id="1916819633">
      <w:bodyDiv w:val="1"/>
      <w:marLeft w:val="0"/>
      <w:marRight w:val="0"/>
      <w:marTop w:val="0"/>
      <w:marBottom w:val="0"/>
      <w:divBdr>
        <w:top w:val="none" w:sz="0" w:space="0" w:color="auto"/>
        <w:left w:val="none" w:sz="0" w:space="0" w:color="auto"/>
        <w:bottom w:val="none" w:sz="0" w:space="0" w:color="auto"/>
        <w:right w:val="none" w:sz="0" w:space="0" w:color="auto"/>
      </w:divBdr>
      <w:divsChild>
        <w:div w:id="1468431221">
          <w:marLeft w:val="0"/>
          <w:marRight w:val="0"/>
          <w:marTop w:val="0"/>
          <w:marBottom w:val="225"/>
          <w:divBdr>
            <w:top w:val="none" w:sz="0" w:space="0" w:color="auto"/>
            <w:left w:val="none" w:sz="0" w:space="0" w:color="auto"/>
            <w:bottom w:val="none" w:sz="0" w:space="0" w:color="auto"/>
            <w:right w:val="none" w:sz="0" w:space="0" w:color="auto"/>
          </w:divBdr>
        </w:div>
      </w:divsChild>
    </w:div>
    <w:div w:id="1965117571">
      <w:bodyDiv w:val="1"/>
      <w:marLeft w:val="0"/>
      <w:marRight w:val="0"/>
      <w:marTop w:val="0"/>
      <w:marBottom w:val="0"/>
      <w:divBdr>
        <w:top w:val="none" w:sz="0" w:space="0" w:color="auto"/>
        <w:left w:val="none" w:sz="0" w:space="0" w:color="auto"/>
        <w:bottom w:val="none" w:sz="0" w:space="0" w:color="auto"/>
        <w:right w:val="none" w:sz="0" w:space="0" w:color="auto"/>
      </w:divBdr>
      <w:divsChild>
        <w:div w:id="2120835185">
          <w:marLeft w:val="0"/>
          <w:marRight w:val="0"/>
          <w:marTop w:val="0"/>
          <w:marBottom w:val="225"/>
          <w:divBdr>
            <w:top w:val="none" w:sz="0" w:space="0" w:color="auto"/>
            <w:left w:val="none" w:sz="0" w:space="0" w:color="auto"/>
            <w:bottom w:val="none" w:sz="0" w:space="0" w:color="auto"/>
            <w:right w:val="none" w:sz="0" w:space="0" w:color="auto"/>
          </w:divBdr>
        </w:div>
      </w:divsChild>
    </w:div>
    <w:div w:id="2022391587">
      <w:bodyDiv w:val="1"/>
      <w:marLeft w:val="0"/>
      <w:marRight w:val="0"/>
      <w:marTop w:val="0"/>
      <w:marBottom w:val="0"/>
      <w:divBdr>
        <w:top w:val="none" w:sz="0" w:space="0" w:color="auto"/>
        <w:left w:val="none" w:sz="0" w:space="0" w:color="auto"/>
        <w:bottom w:val="none" w:sz="0" w:space="0" w:color="auto"/>
        <w:right w:val="none" w:sz="0" w:space="0" w:color="auto"/>
      </w:divBdr>
      <w:divsChild>
        <w:div w:id="1631549014">
          <w:marLeft w:val="0"/>
          <w:marRight w:val="0"/>
          <w:marTop w:val="0"/>
          <w:marBottom w:val="225"/>
          <w:divBdr>
            <w:top w:val="none" w:sz="0" w:space="0" w:color="auto"/>
            <w:left w:val="none" w:sz="0" w:space="0" w:color="auto"/>
            <w:bottom w:val="none" w:sz="0" w:space="0" w:color="auto"/>
            <w:right w:val="none" w:sz="0" w:space="0" w:color="auto"/>
          </w:divBdr>
        </w:div>
      </w:divsChild>
    </w:div>
    <w:div w:id="2028018968">
      <w:bodyDiv w:val="1"/>
      <w:marLeft w:val="0"/>
      <w:marRight w:val="0"/>
      <w:marTop w:val="0"/>
      <w:marBottom w:val="0"/>
      <w:divBdr>
        <w:top w:val="none" w:sz="0" w:space="0" w:color="auto"/>
        <w:left w:val="none" w:sz="0" w:space="0" w:color="auto"/>
        <w:bottom w:val="none" w:sz="0" w:space="0" w:color="auto"/>
        <w:right w:val="none" w:sz="0" w:space="0" w:color="auto"/>
      </w:divBdr>
      <w:divsChild>
        <w:div w:id="1723165153">
          <w:marLeft w:val="0"/>
          <w:marRight w:val="0"/>
          <w:marTop w:val="0"/>
          <w:marBottom w:val="225"/>
          <w:divBdr>
            <w:top w:val="none" w:sz="0" w:space="0" w:color="auto"/>
            <w:left w:val="none" w:sz="0" w:space="0" w:color="auto"/>
            <w:bottom w:val="none" w:sz="0" w:space="0" w:color="auto"/>
            <w:right w:val="none" w:sz="0" w:space="0" w:color="auto"/>
          </w:divBdr>
        </w:div>
      </w:divsChild>
    </w:div>
    <w:div w:id="2102987789">
      <w:bodyDiv w:val="1"/>
      <w:marLeft w:val="0"/>
      <w:marRight w:val="0"/>
      <w:marTop w:val="0"/>
      <w:marBottom w:val="0"/>
      <w:divBdr>
        <w:top w:val="none" w:sz="0" w:space="0" w:color="auto"/>
        <w:left w:val="none" w:sz="0" w:space="0" w:color="auto"/>
        <w:bottom w:val="none" w:sz="0" w:space="0" w:color="auto"/>
        <w:right w:val="none" w:sz="0" w:space="0" w:color="auto"/>
      </w:divBdr>
      <w:divsChild>
        <w:div w:id="136872277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1142</TotalTime>
  <Pages>4</Pages>
  <Words>2162</Words>
  <Characters>12328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Server</cp:lastModifiedBy>
  <cp:revision>27</cp:revision>
  <cp:lastPrinted>2023-06-27T11:33:00Z</cp:lastPrinted>
  <dcterms:created xsi:type="dcterms:W3CDTF">2023-06-27T11:38:00Z</dcterms:created>
  <dcterms:modified xsi:type="dcterms:W3CDTF">2025-04-16T06:51:00Z</dcterms:modified>
</cp:coreProperties>
</file>