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00" w:rsidRDefault="00425700" w:rsidP="00425700">
      <w:pPr>
        <w:rPr>
          <w:rFonts w:eastAsia="Times New Roman"/>
          <w:sz w:val="20"/>
          <w:szCs w:val="20"/>
          <w:lang w:eastAsia="ru-RU"/>
        </w:rPr>
      </w:pPr>
    </w:p>
    <w:p w:rsidR="00425700" w:rsidRDefault="00425700" w:rsidP="0042570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</w:p>
    <w:p w:rsidR="00425700" w:rsidRPr="00FE4F6F" w:rsidRDefault="00425700" w:rsidP="0042570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4F6F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425700" w:rsidRPr="00FE4F6F" w:rsidRDefault="001C0E6B" w:rsidP="0042570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E4F6F"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425700" w:rsidRPr="00FE4F6F">
        <w:rPr>
          <w:rFonts w:ascii="Arial" w:eastAsia="Times New Roman" w:hAnsi="Arial" w:cs="Arial"/>
          <w:b/>
          <w:sz w:val="32"/>
          <w:szCs w:val="32"/>
          <w:lang w:eastAsia="ru-RU"/>
        </w:rPr>
        <w:t>СКОГО СЕЛЬСОВЕТА</w:t>
      </w:r>
    </w:p>
    <w:p w:rsidR="00425700" w:rsidRPr="00FE4F6F" w:rsidRDefault="00425700" w:rsidP="0042570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FE4F6F">
        <w:rPr>
          <w:rFonts w:ascii="Arial" w:eastAsia="Times New Roman" w:hAnsi="Arial" w:cs="Arial"/>
          <w:sz w:val="32"/>
          <w:szCs w:val="32"/>
          <w:lang w:eastAsia="ru-RU"/>
        </w:rPr>
        <w:t>ЩИГРОВСКОГО РАЙОНА КУРСКОЙ ОБЛАСТИ</w:t>
      </w:r>
    </w:p>
    <w:p w:rsidR="00425700" w:rsidRPr="00FE4F6F" w:rsidRDefault="00425700" w:rsidP="0042570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425700" w:rsidRPr="00FE4F6F" w:rsidRDefault="00425700" w:rsidP="0042570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FE4F6F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FE4F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Е Ш Е Н И Е</w:t>
      </w:r>
    </w:p>
    <w:p w:rsidR="001E048B" w:rsidRPr="00FE4F6F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E4F6F" w:rsidRDefault="001C0E6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E4F6F">
        <w:rPr>
          <w:rFonts w:ascii="Arial" w:hAnsi="Arial" w:cs="Arial"/>
          <w:b/>
          <w:sz w:val="32"/>
          <w:szCs w:val="32"/>
        </w:rPr>
        <w:t>от 30</w:t>
      </w:r>
      <w:r w:rsidR="00C0656A" w:rsidRPr="00FE4F6F">
        <w:rPr>
          <w:rFonts w:ascii="Arial" w:hAnsi="Arial" w:cs="Arial"/>
          <w:b/>
          <w:sz w:val="32"/>
          <w:szCs w:val="32"/>
        </w:rPr>
        <w:t xml:space="preserve">.06.2020 г.      </w:t>
      </w:r>
      <w:r w:rsidRPr="00FE4F6F">
        <w:rPr>
          <w:rFonts w:ascii="Arial" w:hAnsi="Arial" w:cs="Arial"/>
          <w:b/>
          <w:sz w:val="32"/>
          <w:szCs w:val="32"/>
        </w:rPr>
        <w:t xml:space="preserve">                            № 53-113</w:t>
      </w:r>
      <w:r w:rsidR="00C0656A" w:rsidRPr="00FE4F6F">
        <w:rPr>
          <w:rFonts w:ascii="Arial" w:hAnsi="Arial" w:cs="Arial"/>
          <w:b/>
          <w:sz w:val="32"/>
          <w:szCs w:val="32"/>
        </w:rPr>
        <w:t xml:space="preserve">-6 </w:t>
      </w:r>
    </w:p>
    <w:p w:rsidR="00C0656A" w:rsidRPr="00FE4F6F" w:rsidRDefault="00C0656A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</w:p>
    <w:p w:rsidR="00983931" w:rsidRPr="00FE4F6F" w:rsidRDefault="009F795E" w:rsidP="00F41235">
      <w:pPr>
        <w:rPr>
          <w:rFonts w:ascii="Arial" w:hAnsi="Arial" w:cs="Arial"/>
          <w:b/>
          <w:color w:val="000000"/>
          <w:sz w:val="32"/>
          <w:szCs w:val="32"/>
        </w:rPr>
      </w:pPr>
      <w:r w:rsidRPr="00FE4F6F">
        <w:rPr>
          <w:rFonts w:ascii="Arial" w:hAnsi="Arial" w:cs="Arial"/>
          <w:b/>
          <w:sz w:val="32"/>
          <w:szCs w:val="32"/>
        </w:rPr>
        <w:t>Об утверждении Поло</w:t>
      </w:r>
      <w:r w:rsidR="00F41235" w:rsidRPr="00FE4F6F">
        <w:rPr>
          <w:rFonts w:ascii="Arial" w:hAnsi="Arial" w:cs="Arial"/>
          <w:b/>
          <w:sz w:val="32"/>
          <w:szCs w:val="32"/>
        </w:rPr>
        <w:t xml:space="preserve">жения о порядке предоставления </w:t>
      </w:r>
      <w:r w:rsidRPr="00FE4F6F">
        <w:rPr>
          <w:rFonts w:ascii="Arial" w:hAnsi="Arial" w:cs="Arial"/>
          <w:b/>
          <w:sz w:val="32"/>
          <w:szCs w:val="32"/>
        </w:rPr>
        <w:t>муниципальных гарантий</w:t>
      </w:r>
    </w:p>
    <w:p w:rsidR="00F41080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377CED" w:rsidRPr="00FE4F6F" w:rsidRDefault="00DF62B2" w:rsidP="00F41080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 w:rsidRPr="00FE4F6F">
        <w:rPr>
          <w:b w:val="0"/>
          <w:color w:val="auto"/>
        </w:rPr>
        <w:t>В соответствии со ст. 115, 117</w:t>
      </w:r>
      <w:r w:rsidR="00983931" w:rsidRPr="00FE4F6F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FE4F6F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FE4F6F">
        <w:rPr>
          <w:b w:val="0"/>
          <w:color w:val="auto"/>
        </w:rPr>
        <w:t>«</w:t>
      </w:r>
      <w:r w:rsidR="001C0E6B" w:rsidRPr="00FE4F6F">
        <w:rPr>
          <w:b w:val="0"/>
          <w:color w:val="auto"/>
        </w:rPr>
        <w:t>Вышнеольховат</w:t>
      </w:r>
      <w:r w:rsidR="00425700" w:rsidRPr="00FE4F6F">
        <w:rPr>
          <w:b w:val="0"/>
          <w:color w:val="auto"/>
        </w:rPr>
        <w:t>ский</w:t>
      </w:r>
      <w:r w:rsidR="00983931" w:rsidRPr="00FE4F6F">
        <w:rPr>
          <w:b w:val="0"/>
          <w:color w:val="auto"/>
        </w:rPr>
        <w:t xml:space="preserve"> сельсовет»</w:t>
      </w:r>
      <w:r w:rsidR="00983931" w:rsidRPr="00FE4F6F">
        <w:rPr>
          <w:rFonts w:eastAsia="Times New Roman CYR"/>
          <w:b w:val="0"/>
          <w:color w:val="auto"/>
        </w:rPr>
        <w:t xml:space="preserve"> Щигровского района Курской области, Собрание депута</w:t>
      </w:r>
      <w:r w:rsidR="00DB024E" w:rsidRPr="00FE4F6F">
        <w:rPr>
          <w:rFonts w:eastAsia="Times New Roman CYR"/>
          <w:b w:val="0"/>
          <w:color w:val="auto"/>
        </w:rPr>
        <w:t xml:space="preserve">тов </w:t>
      </w:r>
      <w:r w:rsidR="001C0E6B" w:rsidRPr="00FE4F6F">
        <w:rPr>
          <w:rFonts w:eastAsia="Times New Roman CYR"/>
          <w:b w:val="0"/>
          <w:color w:val="auto"/>
        </w:rPr>
        <w:t>Вышнеольховат</w:t>
      </w:r>
      <w:r w:rsidR="00425700" w:rsidRPr="00FE4F6F">
        <w:rPr>
          <w:rFonts w:eastAsia="Times New Roman CYR"/>
          <w:b w:val="0"/>
          <w:color w:val="auto"/>
        </w:rPr>
        <w:t>ского</w:t>
      </w:r>
      <w:r w:rsidR="00983931" w:rsidRPr="00FE4F6F">
        <w:rPr>
          <w:rFonts w:eastAsia="Times New Roman CYR"/>
          <w:b w:val="0"/>
          <w:color w:val="auto"/>
        </w:rPr>
        <w:t xml:space="preserve"> сельсовет</w:t>
      </w:r>
      <w:r w:rsidR="00DB024E" w:rsidRPr="00FE4F6F">
        <w:rPr>
          <w:rFonts w:eastAsia="Times New Roman CYR"/>
          <w:b w:val="0"/>
          <w:color w:val="auto"/>
        </w:rPr>
        <w:t xml:space="preserve">а </w:t>
      </w:r>
      <w:r w:rsidR="00983931" w:rsidRPr="00FE4F6F">
        <w:rPr>
          <w:rFonts w:eastAsia="Times New Roman CYR"/>
          <w:b w:val="0"/>
          <w:color w:val="auto"/>
        </w:rPr>
        <w:t>Щигровского района Курской области</w:t>
      </w:r>
    </w:p>
    <w:p w:rsidR="00983931" w:rsidRPr="00FE4F6F" w:rsidRDefault="00377CED" w:rsidP="00377CED">
      <w:pPr>
        <w:pStyle w:val="1"/>
        <w:spacing w:before="0" w:after="0"/>
        <w:ind w:firstLine="680"/>
        <w:rPr>
          <w:b w:val="0"/>
          <w:color w:val="auto"/>
        </w:rPr>
      </w:pPr>
      <w:r w:rsidRPr="00FE4F6F">
        <w:rPr>
          <w:b w:val="0"/>
        </w:rPr>
        <w:t>РЕШИЛО</w:t>
      </w:r>
      <w:r w:rsidRPr="00FE4F6F">
        <w:t>:</w:t>
      </w:r>
    </w:p>
    <w:p w:rsidR="00983931" w:rsidRPr="00FE4F6F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983931" w:rsidRPr="00FE4F6F" w:rsidRDefault="00983931" w:rsidP="00F4108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Утвердить Положение о порядке предоставления муниципальных гарантий за счет средств местного бюджета муниципального образования «</w:t>
      </w:r>
      <w:r w:rsidR="001C0E6B" w:rsidRPr="00FE4F6F">
        <w:rPr>
          <w:rFonts w:ascii="Arial" w:hAnsi="Arial" w:cs="Arial"/>
          <w:szCs w:val="24"/>
        </w:rPr>
        <w:t>Вышнеольховат</w:t>
      </w:r>
      <w:r w:rsidR="00425700" w:rsidRPr="00FE4F6F">
        <w:rPr>
          <w:rFonts w:ascii="Arial" w:hAnsi="Arial" w:cs="Arial"/>
          <w:szCs w:val="24"/>
        </w:rPr>
        <w:t>ский</w:t>
      </w:r>
      <w:r w:rsidR="00DF38B3" w:rsidRPr="00FE4F6F">
        <w:rPr>
          <w:rFonts w:ascii="Arial" w:hAnsi="Arial" w:cs="Arial"/>
          <w:szCs w:val="24"/>
        </w:rPr>
        <w:t xml:space="preserve"> сельсовет»</w:t>
      </w:r>
      <w:r w:rsidRPr="00FE4F6F">
        <w:rPr>
          <w:rFonts w:ascii="Arial" w:hAnsi="Arial" w:cs="Arial"/>
          <w:szCs w:val="24"/>
        </w:rPr>
        <w:t xml:space="preserve"> Щигровского района Курской области согласно приложению</w:t>
      </w:r>
      <w:r w:rsidR="00DB024E" w:rsidRPr="00FE4F6F">
        <w:rPr>
          <w:rFonts w:ascii="Arial" w:hAnsi="Arial" w:cs="Arial"/>
          <w:szCs w:val="24"/>
        </w:rPr>
        <w:t xml:space="preserve"> (прилагается).</w:t>
      </w:r>
    </w:p>
    <w:p w:rsidR="00983931" w:rsidRPr="00FE4F6F" w:rsidRDefault="00983931" w:rsidP="00BF02B8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FE4F6F">
        <w:rPr>
          <w:rFonts w:ascii="Arial" w:hAnsi="Arial" w:cs="Arial"/>
          <w:szCs w:val="24"/>
        </w:rPr>
        <w:t>Разместить</w:t>
      </w:r>
      <w:proofErr w:type="gramEnd"/>
      <w:r w:rsidRPr="00FE4F6F">
        <w:rPr>
          <w:rFonts w:ascii="Arial" w:hAnsi="Arial" w:cs="Arial"/>
          <w:szCs w:val="24"/>
        </w:rPr>
        <w:t xml:space="preserve"> настоящее решение на </w:t>
      </w:r>
      <w:r w:rsidRPr="00FE4F6F">
        <w:rPr>
          <w:rFonts w:ascii="Arial" w:hAnsi="Arial" w:cs="Arial"/>
          <w:color w:val="000000" w:themeColor="text1"/>
          <w:szCs w:val="24"/>
        </w:rPr>
        <w:t>официальном сайте администрации муниципального образования «</w:t>
      </w:r>
      <w:r w:rsidR="001C0E6B" w:rsidRPr="00FE4F6F">
        <w:rPr>
          <w:rFonts w:ascii="Arial" w:hAnsi="Arial" w:cs="Arial"/>
          <w:color w:val="000000" w:themeColor="text1"/>
          <w:szCs w:val="24"/>
        </w:rPr>
        <w:t>Вышнеольховат</w:t>
      </w:r>
      <w:r w:rsidR="00425700" w:rsidRPr="00FE4F6F">
        <w:rPr>
          <w:rFonts w:ascii="Arial" w:hAnsi="Arial" w:cs="Arial"/>
          <w:color w:val="000000" w:themeColor="text1"/>
          <w:szCs w:val="24"/>
        </w:rPr>
        <w:t>ский</w:t>
      </w:r>
      <w:r w:rsidRPr="00FE4F6F">
        <w:rPr>
          <w:rFonts w:ascii="Arial" w:hAnsi="Arial" w:cs="Arial"/>
          <w:color w:val="000000" w:themeColor="text1"/>
          <w:szCs w:val="24"/>
        </w:rPr>
        <w:t xml:space="preserve"> сельсовет» Щигровского района Курской области.</w:t>
      </w:r>
    </w:p>
    <w:p w:rsidR="00983931" w:rsidRPr="00FE4F6F" w:rsidRDefault="00BF02B8" w:rsidP="00F41080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3</w:t>
      </w:r>
      <w:r w:rsidR="00983931" w:rsidRPr="00FE4F6F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83931" w:rsidRPr="00FE4F6F" w:rsidRDefault="00BF02B8" w:rsidP="00F41080">
      <w:pPr>
        <w:ind w:firstLine="680"/>
        <w:jc w:val="both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4</w:t>
      </w:r>
      <w:r w:rsidR="00983931" w:rsidRPr="00FE4F6F">
        <w:rPr>
          <w:rFonts w:ascii="Arial" w:hAnsi="Arial" w:cs="Arial"/>
          <w:szCs w:val="24"/>
        </w:rPr>
        <w:t xml:space="preserve">. </w:t>
      </w:r>
      <w:proofErr w:type="gramStart"/>
      <w:r w:rsidR="00983931" w:rsidRPr="00FE4F6F">
        <w:rPr>
          <w:rFonts w:ascii="Arial" w:hAnsi="Arial" w:cs="Arial"/>
          <w:szCs w:val="24"/>
        </w:rPr>
        <w:t>Контроль за</w:t>
      </w:r>
      <w:proofErr w:type="gramEnd"/>
      <w:r w:rsidR="00983931" w:rsidRPr="00FE4F6F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983931" w:rsidRPr="00FE4F6F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E4F6F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Председатель Собрания депутатов</w:t>
      </w:r>
    </w:p>
    <w:p w:rsidR="00983931" w:rsidRPr="00FE4F6F" w:rsidRDefault="001C0E6B" w:rsidP="00F41080">
      <w:pPr>
        <w:ind w:firstLine="680"/>
        <w:jc w:val="lef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Вышнеольховат</w:t>
      </w:r>
      <w:r w:rsidR="00425700" w:rsidRPr="00FE4F6F">
        <w:rPr>
          <w:rFonts w:ascii="Arial" w:hAnsi="Arial" w:cs="Arial"/>
          <w:szCs w:val="24"/>
        </w:rPr>
        <w:t>ского</w:t>
      </w:r>
      <w:r w:rsidR="00983931" w:rsidRPr="00FE4F6F">
        <w:rPr>
          <w:rFonts w:ascii="Arial" w:hAnsi="Arial" w:cs="Arial"/>
          <w:szCs w:val="24"/>
        </w:rPr>
        <w:t xml:space="preserve"> сельсовета            </w:t>
      </w:r>
      <w:r w:rsidRPr="00FE4F6F">
        <w:rPr>
          <w:rFonts w:ascii="Arial" w:hAnsi="Arial" w:cs="Arial"/>
          <w:szCs w:val="24"/>
        </w:rPr>
        <w:t xml:space="preserve">                         Т.В. Курашова</w:t>
      </w:r>
    </w:p>
    <w:p w:rsidR="00983931" w:rsidRPr="00FE4F6F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Щигровского района</w:t>
      </w:r>
    </w:p>
    <w:p w:rsidR="00983931" w:rsidRPr="00FE4F6F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1C0E6B" w:rsidRPr="00FE4F6F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 xml:space="preserve">Глава </w:t>
      </w:r>
      <w:r w:rsidR="001C0E6B" w:rsidRPr="00FE4F6F">
        <w:rPr>
          <w:rFonts w:ascii="Arial" w:hAnsi="Arial" w:cs="Arial"/>
          <w:szCs w:val="24"/>
        </w:rPr>
        <w:t>Вышнеольховат</w:t>
      </w:r>
      <w:r w:rsidR="00425700" w:rsidRPr="00FE4F6F">
        <w:rPr>
          <w:rFonts w:ascii="Arial" w:hAnsi="Arial" w:cs="Arial"/>
          <w:szCs w:val="24"/>
        </w:rPr>
        <w:t>ского</w:t>
      </w:r>
      <w:r w:rsidRPr="00FE4F6F">
        <w:rPr>
          <w:rFonts w:ascii="Arial" w:hAnsi="Arial" w:cs="Arial"/>
          <w:szCs w:val="24"/>
        </w:rPr>
        <w:t xml:space="preserve"> сельсовета                  </w:t>
      </w:r>
      <w:r w:rsidR="00EC0129" w:rsidRPr="00FE4F6F">
        <w:rPr>
          <w:rFonts w:ascii="Arial" w:hAnsi="Arial" w:cs="Arial"/>
          <w:szCs w:val="24"/>
        </w:rPr>
        <w:t xml:space="preserve">      </w:t>
      </w:r>
      <w:r w:rsidR="001C0E6B" w:rsidRPr="00FE4F6F">
        <w:rPr>
          <w:rFonts w:ascii="Arial" w:hAnsi="Arial" w:cs="Arial"/>
          <w:szCs w:val="24"/>
        </w:rPr>
        <w:t>Г.В. Гончарова</w:t>
      </w:r>
    </w:p>
    <w:p w:rsidR="00DB024E" w:rsidRPr="00FE4F6F" w:rsidRDefault="00DB024E" w:rsidP="00F41080">
      <w:pPr>
        <w:ind w:firstLine="680"/>
        <w:jc w:val="lef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Щигровского района</w:t>
      </w:r>
    </w:p>
    <w:p w:rsidR="00F41080" w:rsidRPr="00FE4F6F" w:rsidRDefault="00F41080" w:rsidP="00B46070">
      <w:pPr>
        <w:jc w:val="both"/>
        <w:rPr>
          <w:rFonts w:ascii="Arial" w:hAnsi="Arial" w:cs="Arial"/>
          <w:szCs w:val="24"/>
        </w:rPr>
      </w:pPr>
    </w:p>
    <w:p w:rsidR="00F41080" w:rsidRPr="00FE4F6F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E4F6F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 xml:space="preserve">Приложение </w:t>
      </w:r>
    </w:p>
    <w:p w:rsidR="00983931" w:rsidRPr="00FE4F6F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к решению Собрания депутатов</w:t>
      </w:r>
    </w:p>
    <w:p w:rsidR="00983931" w:rsidRPr="00FE4F6F" w:rsidRDefault="001C0E6B" w:rsidP="00F41080">
      <w:pPr>
        <w:ind w:firstLine="680"/>
        <w:jc w:val="righ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Вышнеольховат</w:t>
      </w:r>
      <w:r w:rsidR="00425700" w:rsidRPr="00FE4F6F">
        <w:rPr>
          <w:rFonts w:ascii="Arial" w:hAnsi="Arial" w:cs="Arial"/>
          <w:szCs w:val="24"/>
        </w:rPr>
        <w:t>ского</w:t>
      </w:r>
      <w:r w:rsidR="00983931" w:rsidRPr="00FE4F6F">
        <w:rPr>
          <w:rFonts w:ascii="Arial" w:hAnsi="Arial" w:cs="Arial"/>
          <w:szCs w:val="24"/>
        </w:rPr>
        <w:t xml:space="preserve"> сельсовета </w:t>
      </w:r>
    </w:p>
    <w:p w:rsidR="007E4954" w:rsidRPr="00FE4F6F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Щигровского района</w:t>
      </w:r>
    </w:p>
    <w:p w:rsidR="00983931" w:rsidRPr="00FE4F6F" w:rsidRDefault="001C0E6B" w:rsidP="00F41080">
      <w:pPr>
        <w:ind w:firstLine="680"/>
        <w:jc w:val="right"/>
        <w:rPr>
          <w:rFonts w:ascii="Arial" w:hAnsi="Arial" w:cs="Arial"/>
          <w:szCs w:val="24"/>
        </w:rPr>
      </w:pPr>
      <w:r w:rsidRPr="00FE4F6F">
        <w:rPr>
          <w:rFonts w:ascii="Arial" w:hAnsi="Arial" w:cs="Arial"/>
          <w:szCs w:val="24"/>
        </w:rPr>
        <w:t>от 30</w:t>
      </w:r>
      <w:r w:rsidR="007E4954" w:rsidRPr="00FE4F6F">
        <w:rPr>
          <w:rFonts w:ascii="Arial" w:hAnsi="Arial" w:cs="Arial"/>
          <w:szCs w:val="24"/>
        </w:rPr>
        <w:t>.0</w:t>
      </w:r>
      <w:r w:rsidR="00C0656A" w:rsidRPr="00FE4F6F">
        <w:rPr>
          <w:rFonts w:ascii="Arial" w:hAnsi="Arial" w:cs="Arial"/>
          <w:szCs w:val="24"/>
        </w:rPr>
        <w:t>6</w:t>
      </w:r>
      <w:r w:rsidR="007E4954" w:rsidRPr="00FE4F6F">
        <w:rPr>
          <w:rFonts w:ascii="Arial" w:hAnsi="Arial" w:cs="Arial"/>
          <w:szCs w:val="24"/>
        </w:rPr>
        <w:t xml:space="preserve">.2020 г. № </w:t>
      </w:r>
      <w:r w:rsidRPr="00FE4F6F">
        <w:rPr>
          <w:rFonts w:ascii="Arial" w:hAnsi="Arial" w:cs="Arial"/>
          <w:szCs w:val="24"/>
        </w:rPr>
        <w:t>53-113</w:t>
      </w:r>
      <w:r w:rsidR="007E4954" w:rsidRPr="00FE4F6F">
        <w:rPr>
          <w:rFonts w:ascii="Arial" w:hAnsi="Arial" w:cs="Arial"/>
          <w:szCs w:val="24"/>
        </w:rPr>
        <w:t>-6</w:t>
      </w:r>
    </w:p>
    <w:p w:rsidR="00983931" w:rsidRPr="00FE4F6F" w:rsidRDefault="00983931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FE4F6F" w:rsidRPr="00F41080" w:rsidRDefault="00FE4F6F" w:rsidP="00F41080">
      <w:pPr>
        <w:ind w:firstLine="680"/>
        <w:jc w:val="both"/>
        <w:rPr>
          <w:rFonts w:ascii="Arial" w:hAnsi="Arial" w:cs="Arial"/>
          <w:szCs w:val="24"/>
        </w:rPr>
      </w:pPr>
    </w:p>
    <w:p w:rsidR="004612B0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lastRenderedPageBreak/>
        <w:t>Положение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 w:rsidR="00DF38B3">
        <w:rPr>
          <w:rFonts w:ascii="Arial" w:hAnsi="Arial" w:cs="Arial"/>
          <w:b/>
          <w:bCs/>
          <w:sz w:val="32"/>
          <w:szCs w:val="32"/>
        </w:rPr>
        <w:t>ения муниципальных гарантий</w:t>
      </w:r>
      <w:r w:rsidR="00D83A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F41080"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</w:t>
      </w:r>
      <w:r w:rsidR="001C0E6B">
        <w:rPr>
          <w:rFonts w:ascii="Arial" w:hAnsi="Arial" w:cs="Arial"/>
          <w:b/>
          <w:sz w:val="32"/>
          <w:szCs w:val="32"/>
        </w:rPr>
        <w:t>Вышнеольховат</w:t>
      </w:r>
      <w:r w:rsidR="00425700">
        <w:rPr>
          <w:rFonts w:ascii="Arial" w:hAnsi="Arial" w:cs="Arial"/>
          <w:b/>
          <w:sz w:val="32"/>
          <w:szCs w:val="32"/>
        </w:rPr>
        <w:t>ский</w:t>
      </w:r>
      <w:r w:rsidR="00F41080">
        <w:rPr>
          <w:rFonts w:ascii="Arial" w:hAnsi="Arial" w:cs="Arial"/>
          <w:b/>
          <w:sz w:val="32"/>
          <w:szCs w:val="32"/>
        </w:rPr>
        <w:t xml:space="preserve"> сельсовет»</w:t>
      </w:r>
      <w:r w:rsidRPr="00F41080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1.1. Положение о порядке предос</w:t>
      </w:r>
      <w:r w:rsidR="00DF38B3">
        <w:rPr>
          <w:rFonts w:ascii="Arial" w:hAnsi="Arial" w:cs="Arial"/>
          <w:szCs w:val="24"/>
        </w:rPr>
        <w:t>тавления муниципальных гарантий</w:t>
      </w:r>
      <w:r w:rsidRPr="00F41080">
        <w:rPr>
          <w:rFonts w:ascii="Arial" w:hAnsi="Arial" w:cs="Arial"/>
          <w:szCs w:val="24"/>
        </w:rPr>
        <w:t>за счет средств муниципального образования «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Щигровского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Щигровского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</w:t>
      </w:r>
      <w:bookmarkStart w:id="0" w:name="_GoBack"/>
      <w:bookmarkEnd w:id="0"/>
      <w:r w:rsidRPr="00F41080">
        <w:rPr>
          <w:rFonts w:ascii="Arial" w:hAnsi="Arial" w:cs="Arial"/>
          <w:szCs w:val="24"/>
        </w:rPr>
        <w:t>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Щигровского района Курской области (далее - муниципальное образование), от имени которого выступает администрация 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ского</w:t>
      </w:r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Щигровского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ского</w:t>
      </w:r>
      <w:r w:rsidR="00DF38B3">
        <w:rPr>
          <w:rFonts w:ascii="Arial" w:hAnsi="Arial" w:cs="Arial"/>
          <w:szCs w:val="24"/>
        </w:rPr>
        <w:t xml:space="preserve"> сельсовета</w:t>
      </w:r>
      <w:r w:rsidR="00B46070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Щигровского района Курской области (далее – Администрация муниципального образования «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ский</w:t>
      </w:r>
      <w:r w:rsidRPr="00F41080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1.5. 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 w:rsidR="007E4954">
        <w:rPr>
          <w:rFonts w:ascii="Arial" w:hAnsi="Arial" w:cs="Arial"/>
          <w:szCs w:val="24"/>
        </w:rPr>
        <w:t xml:space="preserve"> администрацией</w:t>
      </w:r>
      <w:r w:rsidR="001C0E6B">
        <w:rPr>
          <w:rFonts w:ascii="Arial" w:hAnsi="Arial" w:cs="Arial"/>
          <w:szCs w:val="24"/>
        </w:rPr>
        <w:t xml:space="preserve"> Вышнеольховат</w:t>
      </w:r>
      <w:r w:rsidR="00425700">
        <w:rPr>
          <w:rFonts w:ascii="Arial" w:hAnsi="Arial" w:cs="Arial"/>
          <w:szCs w:val="24"/>
        </w:rPr>
        <w:t>ского</w:t>
      </w:r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</w:t>
      </w:r>
      <w:r w:rsidRPr="00DF62B2">
        <w:rPr>
          <w:rFonts w:ascii="Arial" w:hAnsi="Arial" w:cs="Arial"/>
          <w:szCs w:val="24"/>
        </w:rPr>
        <w:lastRenderedPageBreak/>
        <w:t xml:space="preserve">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ского</w:t>
      </w:r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ского</w:t>
      </w:r>
      <w:r>
        <w:rPr>
          <w:rFonts w:ascii="Arial" w:hAnsi="Arial" w:cs="Arial"/>
          <w:szCs w:val="24"/>
        </w:rPr>
        <w:t xml:space="preserve">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="00DF38B3">
        <w:rPr>
          <w:rFonts w:ascii="Arial" w:hAnsi="Arial" w:cs="Arial"/>
          <w:szCs w:val="24"/>
        </w:rPr>
        <w:t>т</w:t>
      </w:r>
      <w:r w:rsidRPr="00DF62B2">
        <w:rPr>
          <w:rFonts w:ascii="Arial" w:hAnsi="Arial" w:cs="Arial"/>
          <w:szCs w:val="24"/>
        </w:rPr>
        <w:t>муниципальные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муниципального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>, предоставляющих 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1) наименование гаранта 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>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</w:t>
      </w:r>
      <w:r w:rsidR="00CD123A" w:rsidRPr="00CD123A">
        <w:rPr>
          <w:rFonts w:ascii="Arial" w:hAnsi="Arial" w:cs="Arial"/>
          <w:szCs w:val="24"/>
        </w:rPr>
        <w:lastRenderedPageBreak/>
        <w:t xml:space="preserve">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>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>. Бенефициар не вправе предъявлять требования об исполнении гарантии ранее срока, установленногомуниципальнойгарантией и договором о предоставлении муниципальнойгарантии,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>.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="00917CBF" w:rsidRPr="00917CBF">
        <w:rPr>
          <w:rFonts w:ascii="Arial" w:hAnsi="Arial" w:cs="Arial"/>
          <w:szCs w:val="24"/>
        </w:rPr>
        <w:t>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lastRenderedPageBreak/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>. В случае признания необоснованными и (ил</w:t>
      </w:r>
      <w:r w:rsidR="00DF38B3">
        <w:rPr>
          <w:rFonts w:ascii="Arial" w:hAnsi="Arial" w:cs="Arial"/>
          <w:szCs w:val="24"/>
        </w:rPr>
        <w:t>и) не соответствующими условиям</w:t>
      </w:r>
      <w:r w:rsidR="00917CBF" w:rsidRPr="00917CBF">
        <w:rPr>
          <w:rFonts w:ascii="Arial" w:hAnsi="Arial" w:cs="Arial"/>
          <w:szCs w:val="24"/>
        </w:rPr>
        <w:t>муниципальнойгарантии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>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DF38B3">
        <w:rPr>
          <w:rFonts w:ascii="Arial" w:hAnsi="Arial" w:cs="Arial"/>
          <w:szCs w:val="24"/>
        </w:rPr>
        <w:t>. Предусмотренное</w:t>
      </w:r>
      <w:r w:rsidR="00917CBF" w:rsidRPr="00917CBF">
        <w:rPr>
          <w:rFonts w:ascii="Arial" w:hAnsi="Arial" w:cs="Arial"/>
          <w:szCs w:val="24"/>
        </w:rPr>
        <w:t>муниципальнойгарантией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>. Обязательство гаранта перед бенефициаром по муниципальнойгарантии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</w:t>
      </w:r>
      <w:r w:rsidR="00327CFE"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</w:t>
      </w:r>
      <w:r w:rsidRPr="00917CBF">
        <w:rPr>
          <w:rFonts w:ascii="Arial" w:hAnsi="Arial" w:cs="Arial"/>
          <w:szCs w:val="24"/>
        </w:rPr>
        <w:lastRenderedPageBreak/>
        <w:t>(приобретателю) прав на облигации, исполнение обязательств принципала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Бенефициар и принципал, которым стало известно о наступлении обстоятельств, влекущих отзыв или прекращение</w:t>
      </w:r>
      <w:r w:rsidR="00327CFE">
        <w:rPr>
          <w:rFonts w:ascii="Arial" w:hAnsi="Arial" w:cs="Arial"/>
          <w:szCs w:val="24"/>
        </w:rPr>
        <w:t xml:space="preserve">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соответствующего бюджета.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>. В случае установления факта нецелевого использования средств</w:t>
      </w:r>
      <w:r w:rsidR="00DF38B3">
        <w:rPr>
          <w:rFonts w:ascii="Arial" w:hAnsi="Arial" w:cs="Arial"/>
          <w:szCs w:val="24"/>
        </w:rPr>
        <w:t xml:space="preserve"> кредита (займа), обеспеченного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DF38B3">
        <w:rPr>
          <w:rFonts w:ascii="Arial" w:hAnsi="Arial" w:cs="Arial"/>
          <w:szCs w:val="24"/>
        </w:rPr>
        <w:t xml:space="preserve"> г</w:t>
      </w:r>
      <w:r w:rsidR="00917CBF" w:rsidRPr="00917CBF">
        <w:rPr>
          <w:rFonts w:ascii="Arial" w:hAnsi="Arial" w:cs="Arial"/>
          <w:szCs w:val="24"/>
        </w:rPr>
        <w:t xml:space="preserve">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>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муниципальнойгарантии.</w:t>
      </w:r>
    </w:p>
    <w:p w:rsidR="00327CFE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1.33.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425700" w:rsidRDefault="00425700" w:rsidP="00327CFE">
      <w:pPr>
        <w:ind w:firstLine="680"/>
        <w:jc w:val="both"/>
        <w:rPr>
          <w:rFonts w:ascii="Arial" w:hAnsi="Arial" w:cs="Arial"/>
          <w:b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муниципальных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>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муниципальным образованием «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ский</w:t>
      </w:r>
      <w:r w:rsidR="00BB672D">
        <w:rPr>
          <w:rFonts w:ascii="Arial" w:hAnsi="Arial" w:cs="Arial"/>
          <w:szCs w:val="24"/>
        </w:rPr>
        <w:t xml:space="preserve"> сельсовет» Щигровского района</w:t>
      </w:r>
      <w:r w:rsidRPr="00327CFE">
        <w:rPr>
          <w:rFonts w:ascii="Arial" w:hAnsi="Arial" w:cs="Arial"/>
          <w:szCs w:val="24"/>
        </w:rPr>
        <w:t>, предоставляющим муниципальнуюгарантию,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</w:t>
      </w:r>
      <w:proofErr w:type="gramEnd"/>
      <w:r w:rsidRPr="00327CFE">
        <w:rPr>
          <w:rFonts w:ascii="Arial" w:hAnsi="Arial" w:cs="Arial"/>
          <w:szCs w:val="24"/>
        </w:rPr>
        <w:t xml:space="preserve"> соответствующего публично-правового образования, предоставляющего муниципальную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>2. Предоставлениемуниципальнойгарантии, а также заключение договора о предоставлении муниципальнойгарантии осуществляется после представления принципалом и (или) бенефициаром в</w:t>
      </w:r>
      <w:r>
        <w:rPr>
          <w:rFonts w:ascii="Arial" w:hAnsi="Arial" w:cs="Arial"/>
          <w:szCs w:val="24"/>
        </w:rPr>
        <w:t xml:space="preserve"> Администрацию 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Анализ финансового состояния принципала, проверка достаточности, надежности и ликвидности обеспечениямуниципальной гарантии, а также мониторинг финансового состояния принципала, </w:t>
      </w:r>
      <w:proofErr w:type="gramStart"/>
      <w:r w:rsidR="00327CFE" w:rsidRPr="00327CFE">
        <w:rPr>
          <w:rFonts w:ascii="Arial" w:hAnsi="Arial" w:cs="Arial"/>
          <w:szCs w:val="24"/>
        </w:rPr>
        <w:t>контроль за</w:t>
      </w:r>
      <w:proofErr w:type="gramEnd"/>
      <w:r w:rsidR="00327CFE"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 муниципальной гарантии осуществляются в соответствии с актами</w:t>
      </w:r>
      <w:r>
        <w:rPr>
          <w:rFonts w:ascii="Arial" w:hAnsi="Arial" w:cs="Arial"/>
          <w:szCs w:val="24"/>
        </w:rPr>
        <w:t xml:space="preserve"> Администрации 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ского</w:t>
      </w:r>
      <w:r>
        <w:rPr>
          <w:rFonts w:ascii="Arial" w:hAnsi="Arial" w:cs="Arial"/>
          <w:szCs w:val="24"/>
        </w:rPr>
        <w:t xml:space="preserve"> сельсовета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Собрания депутатов 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proofErr w:type="gramStart"/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 муниципальных гарантий по возможным гарантийным случаям, </w:t>
      </w:r>
      <w:r w:rsidR="00DF38B3">
        <w:rPr>
          <w:rFonts w:ascii="Arial" w:hAnsi="Arial" w:cs="Arial"/>
          <w:szCs w:val="24"/>
        </w:rPr>
        <w:t xml:space="preserve">указывается в текстовых </w:t>
      </w:r>
      <w:proofErr w:type="spellStart"/>
      <w:r w:rsidR="00DF38B3">
        <w:rPr>
          <w:rFonts w:ascii="Arial" w:hAnsi="Arial" w:cs="Arial"/>
          <w:szCs w:val="24"/>
        </w:rPr>
        <w:t>статьях</w:t>
      </w:r>
      <w:r w:rsidR="00327CFE" w:rsidRPr="00327CFE">
        <w:rPr>
          <w:rFonts w:ascii="Arial" w:hAnsi="Arial" w:cs="Arial"/>
          <w:szCs w:val="24"/>
        </w:rPr>
        <w:t>решения</w:t>
      </w:r>
      <w:proofErr w:type="spellEnd"/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Собрания депутатов </w:t>
      </w:r>
      <w:proofErr w:type="spellStart"/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>о бюджете на очередной финансовый год (очередной финансовый год и плановый период).</w:t>
      </w:r>
      <w:proofErr w:type="gramEnd"/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5.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r w:rsidR="001C0E6B">
        <w:rPr>
          <w:rFonts w:ascii="Arial" w:hAnsi="Arial" w:cs="Arial"/>
          <w:szCs w:val="24"/>
        </w:rPr>
        <w:lastRenderedPageBreak/>
        <w:t>Вышнеольховат</w:t>
      </w:r>
      <w:r w:rsidR="00425700">
        <w:rPr>
          <w:rFonts w:ascii="Arial" w:hAnsi="Arial" w:cs="Arial"/>
          <w:szCs w:val="24"/>
        </w:rPr>
        <w:t>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r w:rsidR="001C0E6B">
        <w:rPr>
          <w:rFonts w:ascii="Arial" w:hAnsi="Arial" w:cs="Arial"/>
          <w:szCs w:val="24"/>
        </w:rPr>
        <w:t>Вышнеольховат</w:t>
      </w:r>
      <w:r w:rsidR="00425700">
        <w:rPr>
          <w:rFonts w:ascii="Arial" w:hAnsi="Arial" w:cs="Arial"/>
          <w:szCs w:val="24"/>
        </w:rPr>
        <w:t>ского</w:t>
      </w:r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="00327CFE" w:rsidRPr="00327CFE">
        <w:rPr>
          <w:rFonts w:ascii="Arial" w:hAnsi="Arial" w:cs="Arial"/>
          <w:szCs w:val="24"/>
        </w:rPr>
        <w:t>.</w:t>
      </w:r>
    </w:p>
    <w:p w:rsidR="00BF02B8" w:rsidRPr="00327CFE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>.</w:t>
      </w:r>
      <w:r w:rsidRPr="00BF02B8">
        <w:rPr>
          <w:rFonts w:ascii="Arial" w:hAnsi="Arial" w:cs="Arial"/>
          <w:szCs w:val="24"/>
        </w:rPr>
        <w:t>Обеспечение исполнения обязательств принципала по удовлетворению регрессного требования гаранта к принципалу помуниципальнойгарантии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1E048B" w:rsidRPr="00F41080" w:rsidRDefault="00BB672D" w:rsidP="004612B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sectPr w:rsidR="001E048B" w:rsidRPr="00F4108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A67A6"/>
    <w:rsid w:val="001930E9"/>
    <w:rsid w:val="001933D1"/>
    <w:rsid w:val="001C0E6B"/>
    <w:rsid w:val="001E048B"/>
    <w:rsid w:val="00257788"/>
    <w:rsid w:val="002652B0"/>
    <w:rsid w:val="00327CFE"/>
    <w:rsid w:val="0033406F"/>
    <w:rsid w:val="00353203"/>
    <w:rsid w:val="00377CED"/>
    <w:rsid w:val="003A4D99"/>
    <w:rsid w:val="00425700"/>
    <w:rsid w:val="00443AFC"/>
    <w:rsid w:val="004612B0"/>
    <w:rsid w:val="004C38CF"/>
    <w:rsid w:val="00573E13"/>
    <w:rsid w:val="007040CA"/>
    <w:rsid w:val="007E4954"/>
    <w:rsid w:val="00917CBF"/>
    <w:rsid w:val="00983931"/>
    <w:rsid w:val="009F795E"/>
    <w:rsid w:val="00A76822"/>
    <w:rsid w:val="00B46070"/>
    <w:rsid w:val="00BB672D"/>
    <w:rsid w:val="00BF02B8"/>
    <w:rsid w:val="00C0656A"/>
    <w:rsid w:val="00CD123A"/>
    <w:rsid w:val="00D75F5C"/>
    <w:rsid w:val="00D83A7E"/>
    <w:rsid w:val="00DB024E"/>
    <w:rsid w:val="00DC17B2"/>
    <w:rsid w:val="00DF38B3"/>
    <w:rsid w:val="00DF62B2"/>
    <w:rsid w:val="00E424E4"/>
    <w:rsid w:val="00E60DE8"/>
    <w:rsid w:val="00EA5CAF"/>
    <w:rsid w:val="00EC0129"/>
    <w:rsid w:val="00EF1B07"/>
    <w:rsid w:val="00F41080"/>
    <w:rsid w:val="00F41235"/>
    <w:rsid w:val="00FE113D"/>
    <w:rsid w:val="00FE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17</cp:revision>
  <cp:lastPrinted>2018-07-26T07:08:00Z</cp:lastPrinted>
  <dcterms:created xsi:type="dcterms:W3CDTF">2020-04-22T07:20:00Z</dcterms:created>
  <dcterms:modified xsi:type="dcterms:W3CDTF">2020-08-03T19:41:00Z</dcterms:modified>
</cp:coreProperties>
</file>